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599A3" w14:textId="11514F8A" w:rsidR="00820149" w:rsidRDefault="00B10CD6" w:rsidP="00E80452">
      <w:pPr>
        <w:rPr>
          <w:rFonts w:cs="David"/>
          <w:b/>
          <w:bCs/>
          <w:sz w:val="44"/>
          <w:szCs w:val="44"/>
          <w:rtl/>
        </w:rPr>
      </w:pPr>
      <w:r>
        <w:rPr>
          <w:rFonts w:cs="David"/>
          <w:b/>
          <w:bCs/>
          <w:noProof/>
          <w:sz w:val="44"/>
          <w:szCs w:val="44"/>
        </w:rPr>
        <w:drawing>
          <wp:inline distT="0" distB="0" distL="0" distR="0" wp14:anchorId="40478127" wp14:editId="7787017F">
            <wp:extent cx="2447925" cy="8286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828675"/>
                    </a:xfrm>
                    <a:prstGeom prst="rect">
                      <a:avLst/>
                    </a:prstGeom>
                    <a:noFill/>
                    <a:ln>
                      <a:noFill/>
                    </a:ln>
                  </pic:spPr>
                </pic:pic>
              </a:graphicData>
            </a:graphic>
          </wp:inline>
        </w:drawing>
      </w:r>
      <w:r w:rsidR="00E80452">
        <w:rPr>
          <w:rFonts w:cs="FrankRuehl"/>
          <w:noProof/>
        </w:rPr>
        <w:t xml:space="preserve"> </w:t>
      </w:r>
      <w:r>
        <w:rPr>
          <w:rFonts w:cs="FrankRuehl"/>
          <w:noProof/>
        </w:rPr>
        <w:drawing>
          <wp:inline distT="0" distB="0" distL="0" distR="0" wp14:anchorId="12328498" wp14:editId="12E3426F">
            <wp:extent cx="2495550" cy="914400"/>
            <wp:effectExtent l="0" t="0" r="0" b="0"/>
            <wp:docPr id="2" name="תמונה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logo-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914400"/>
                    </a:xfrm>
                    <a:prstGeom prst="rect">
                      <a:avLst/>
                    </a:prstGeom>
                    <a:noFill/>
                    <a:ln>
                      <a:noFill/>
                    </a:ln>
                  </pic:spPr>
                </pic:pic>
              </a:graphicData>
            </a:graphic>
          </wp:inline>
        </w:drawing>
      </w:r>
    </w:p>
    <w:p w14:paraId="4CF408B6" w14:textId="77777777" w:rsidR="00FD0D96" w:rsidRPr="00FD0D96" w:rsidRDefault="00FD0D96" w:rsidP="002578C9">
      <w:pPr>
        <w:jc w:val="center"/>
        <w:rPr>
          <w:rFonts w:cs="David"/>
          <w:b/>
          <w:bCs/>
          <w:rtl/>
        </w:rPr>
      </w:pPr>
    </w:p>
    <w:p w14:paraId="48FF09C1" w14:textId="77777777" w:rsidR="00C060D4" w:rsidRPr="004519C2" w:rsidRDefault="00C060D4" w:rsidP="00734FA9">
      <w:pPr>
        <w:pStyle w:val="Heading1"/>
        <w:spacing w:line="360" w:lineRule="exact"/>
        <w:jc w:val="right"/>
        <w:rPr>
          <w:rFonts w:ascii="FrankRuehl" w:hAnsi="FrankRuehl" w:cs="FrankRuehl"/>
          <w:b w:val="0"/>
          <w:bCs w:val="0"/>
          <w:sz w:val="24"/>
          <w:szCs w:val="24"/>
          <w:rtl/>
        </w:rPr>
      </w:pPr>
      <w:r w:rsidRPr="004519C2">
        <w:rPr>
          <w:rFonts w:ascii="FrankRuehl" w:hAnsi="FrankRuehl" w:cs="FrankRuehl"/>
          <w:b w:val="0"/>
          <w:bCs w:val="0"/>
          <w:kern w:val="0"/>
          <w:sz w:val="20"/>
          <w:szCs w:val="24"/>
          <w:rtl/>
        </w:rPr>
        <w:t xml:space="preserve">ב"ה, </w:t>
      </w:r>
      <w:r w:rsidR="00734FA9">
        <w:rPr>
          <w:rFonts w:ascii="FrankRuehl" w:hAnsi="FrankRuehl" w:cs="FrankRuehl" w:hint="cs"/>
          <w:b w:val="0"/>
          <w:bCs w:val="0"/>
          <w:kern w:val="0"/>
          <w:sz w:val="20"/>
          <w:szCs w:val="24"/>
          <w:rtl/>
        </w:rPr>
        <w:t>א'</w:t>
      </w:r>
      <w:r w:rsidR="00FE35FB">
        <w:rPr>
          <w:rFonts w:ascii="FrankRuehl" w:hAnsi="FrankRuehl" w:cs="FrankRuehl" w:hint="cs"/>
          <w:b w:val="0"/>
          <w:bCs w:val="0"/>
          <w:kern w:val="0"/>
          <w:sz w:val="20"/>
          <w:szCs w:val="24"/>
          <w:rtl/>
        </w:rPr>
        <w:t xml:space="preserve"> </w:t>
      </w:r>
      <w:r w:rsidRPr="004519C2">
        <w:rPr>
          <w:rFonts w:ascii="FrankRuehl" w:hAnsi="FrankRuehl" w:cs="FrankRuehl"/>
          <w:b w:val="0"/>
          <w:bCs w:val="0"/>
          <w:kern w:val="0"/>
          <w:sz w:val="20"/>
          <w:szCs w:val="24"/>
          <w:rtl/>
        </w:rPr>
        <w:t xml:space="preserve"> </w:t>
      </w:r>
      <w:r w:rsidR="009B3A51">
        <w:rPr>
          <w:rFonts w:ascii="FrankRuehl" w:hAnsi="FrankRuehl" w:cs="FrankRuehl" w:hint="cs"/>
          <w:b w:val="0"/>
          <w:bCs w:val="0"/>
          <w:kern w:val="0"/>
          <w:sz w:val="20"/>
          <w:szCs w:val="24"/>
          <w:rtl/>
        </w:rPr>
        <w:t>ב</w:t>
      </w:r>
      <w:r w:rsidR="00734FA9">
        <w:rPr>
          <w:rFonts w:ascii="FrankRuehl" w:hAnsi="FrankRuehl" w:cs="FrankRuehl" w:hint="cs"/>
          <w:b w:val="0"/>
          <w:bCs w:val="0"/>
          <w:kern w:val="0"/>
          <w:sz w:val="20"/>
          <w:szCs w:val="24"/>
          <w:rtl/>
        </w:rPr>
        <w:t>טבת</w:t>
      </w:r>
      <w:r w:rsidR="00B80DD7">
        <w:rPr>
          <w:rFonts w:ascii="FrankRuehl" w:hAnsi="FrankRuehl" w:cs="FrankRuehl" w:hint="cs"/>
          <w:b w:val="0"/>
          <w:bCs w:val="0"/>
          <w:kern w:val="0"/>
          <w:sz w:val="20"/>
          <w:szCs w:val="24"/>
          <w:rtl/>
        </w:rPr>
        <w:t xml:space="preserve"> </w:t>
      </w:r>
      <w:r w:rsidRPr="004519C2">
        <w:rPr>
          <w:rFonts w:ascii="FrankRuehl" w:hAnsi="FrankRuehl" w:cs="FrankRuehl"/>
          <w:b w:val="0"/>
          <w:bCs w:val="0"/>
          <w:kern w:val="0"/>
          <w:sz w:val="20"/>
          <w:szCs w:val="24"/>
          <w:rtl/>
        </w:rPr>
        <w:t>תשפ"</w:t>
      </w:r>
      <w:r w:rsidR="003E6FFC">
        <w:rPr>
          <w:rFonts w:ascii="FrankRuehl" w:hAnsi="FrankRuehl" w:cs="FrankRuehl" w:hint="cs"/>
          <w:b w:val="0"/>
          <w:bCs w:val="0"/>
          <w:kern w:val="0"/>
          <w:sz w:val="20"/>
          <w:szCs w:val="24"/>
          <w:rtl/>
        </w:rPr>
        <w:t>ה</w:t>
      </w:r>
      <w:r w:rsidRPr="004519C2">
        <w:rPr>
          <w:rFonts w:ascii="FrankRuehl" w:hAnsi="FrankRuehl" w:cs="FrankRuehl"/>
          <w:b w:val="0"/>
          <w:bCs w:val="0"/>
          <w:kern w:val="0"/>
          <w:sz w:val="20"/>
          <w:szCs w:val="24"/>
          <w:rtl/>
        </w:rPr>
        <w:tab/>
      </w:r>
      <w:r w:rsidR="003E6FFC">
        <w:rPr>
          <w:rFonts w:ascii="FrankRuehl" w:hAnsi="FrankRuehl" w:cs="FrankRuehl" w:hint="cs"/>
          <w:b w:val="0"/>
          <w:bCs w:val="0"/>
          <w:kern w:val="0"/>
          <w:sz w:val="20"/>
          <w:szCs w:val="24"/>
          <w:rtl/>
        </w:rPr>
        <w:t>1</w:t>
      </w:r>
      <w:r w:rsidRPr="004519C2">
        <w:rPr>
          <w:rFonts w:ascii="FrankRuehl" w:hAnsi="FrankRuehl" w:cs="FrankRuehl"/>
          <w:b w:val="0"/>
          <w:bCs w:val="0"/>
          <w:kern w:val="0"/>
          <w:sz w:val="20"/>
          <w:szCs w:val="24"/>
          <w:rtl/>
        </w:rPr>
        <w:t xml:space="preserve"> ב</w:t>
      </w:r>
      <w:r w:rsidR="009B3A51">
        <w:rPr>
          <w:rFonts w:ascii="FrankRuehl" w:hAnsi="FrankRuehl" w:cs="FrankRuehl" w:hint="cs"/>
          <w:b w:val="0"/>
          <w:bCs w:val="0"/>
          <w:kern w:val="0"/>
          <w:sz w:val="20"/>
          <w:szCs w:val="24"/>
          <w:rtl/>
        </w:rPr>
        <w:t>י</w:t>
      </w:r>
      <w:r w:rsidR="003E6FFC">
        <w:rPr>
          <w:rFonts w:ascii="FrankRuehl" w:hAnsi="FrankRuehl" w:cs="FrankRuehl" w:hint="cs"/>
          <w:b w:val="0"/>
          <w:bCs w:val="0"/>
          <w:kern w:val="0"/>
          <w:sz w:val="20"/>
          <w:szCs w:val="24"/>
          <w:rtl/>
        </w:rPr>
        <w:t>נואר</w:t>
      </w:r>
      <w:r w:rsidRPr="004519C2">
        <w:rPr>
          <w:rFonts w:ascii="FrankRuehl" w:hAnsi="FrankRuehl" w:cs="FrankRuehl"/>
          <w:b w:val="0"/>
          <w:bCs w:val="0"/>
          <w:kern w:val="0"/>
          <w:sz w:val="20"/>
          <w:szCs w:val="24"/>
          <w:rtl/>
        </w:rPr>
        <w:t xml:space="preserve"> 202</w:t>
      </w:r>
      <w:r w:rsidR="003E6FFC">
        <w:rPr>
          <w:rFonts w:ascii="FrankRuehl" w:hAnsi="FrankRuehl" w:cs="FrankRuehl" w:hint="cs"/>
          <w:b w:val="0"/>
          <w:bCs w:val="0"/>
          <w:kern w:val="0"/>
          <w:sz w:val="20"/>
          <w:szCs w:val="24"/>
          <w:rtl/>
        </w:rPr>
        <w:t>5</w:t>
      </w:r>
      <w:r w:rsidRPr="004519C2">
        <w:rPr>
          <w:rFonts w:ascii="FrankRuehl" w:hAnsi="FrankRuehl" w:cs="FrankRuehl"/>
          <w:b w:val="0"/>
          <w:bCs w:val="0"/>
          <w:sz w:val="24"/>
          <w:szCs w:val="24"/>
          <w:rtl/>
        </w:rPr>
        <w:t xml:space="preserve"> </w:t>
      </w:r>
    </w:p>
    <w:p w14:paraId="7B261092" w14:textId="77777777" w:rsidR="00C060D4" w:rsidRDefault="00C060D4" w:rsidP="00C060D4">
      <w:pPr>
        <w:spacing w:line="360" w:lineRule="exact"/>
        <w:jc w:val="center"/>
        <w:rPr>
          <w:rFonts w:ascii="FrankRuehl" w:hAnsi="FrankRuehl" w:cs="FrankRuehl"/>
          <w:sz w:val="44"/>
          <w:szCs w:val="44"/>
          <w:rtl/>
        </w:rPr>
      </w:pPr>
    </w:p>
    <w:p w14:paraId="7E569A9C" w14:textId="77777777" w:rsidR="00C060D4" w:rsidRPr="00991730" w:rsidRDefault="00C060D4" w:rsidP="00C060D4">
      <w:pPr>
        <w:spacing w:line="360" w:lineRule="exact"/>
        <w:jc w:val="center"/>
        <w:rPr>
          <w:rFonts w:ascii="FrankRuehl" w:hAnsi="FrankRuehl" w:cs="FrankRuehl"/>
          <w:sz w:val="48"/>
          <w:szCs w:val="48"/>
          <w:rtl/>
        </w:rPr>
      </w:pPr>
      <w:r w:rsidRPr="00991730">
        <w:rPr>
          <w:rFonts w:ascii="FrankRuehl" w:hAnsi="FrankRuehl" w:cs="FrankRuehl"/>
          <w:sz w:val="48"/>
          <w:szCs w:val="48"/>
          <w:rtl/>
        </w:rPr>
        <w:t>כי מטראני תצא תורה ודבר ה' מאוטרנטו</w:t>
      </w:r>
    </w:p>
    <w:p w14:paraId="5B765053" w14:textId="77777777" w:rsidR="00C060D4" w:rsidRDefault="00C060D4" w:rsidP="00C060D4">
      <w:pPr>
        <w:spacing w:line="360" w:lineRule="exact"/>
        <w:jc w:val="center"/>
        <w:rPr>
          <w:rFonts w:ascii="FrankRuehl" w:hAnsi="FrankRuehl" w:cs="FrankRuehl"/>
          <w:sz w:val="36"/>
          <w:szCs w:val="36"/>
          <w:rtl/>
        </w:rPr>
      </w:pPr>
    </w:p>
    <w:p w14:paraId="64F47184" w14:textId="77777777" w:rsidR="009B3A51" w:rsidRDefault="00C060D4" w:rsidP="0029114F">
      <w:pPr>
        <w:spacing w:line="360" w:lineRule="exact"/>
        <w:jc w:val="center"/>
        <w:rPr>
          <w:rFonts w:ascii="FrankRuehl" w:hAnsi="FrankRuehl" w:cs="FrankRuehl"/>
          <w:sz w:val="36"/>
          <w:szCs w:val="36"/>
          <w:rtl/>
        </w:rPr>
      </w:pPr>
      <w:r w:rsidRPr="00C3472B">
        <w:rPr>
          <w:rFonts w:ascii="FrankRuehl" w:hAnsi="FrankRuehl" w:cs="FrankRuehl"/>
          <w:sz w:val="36"/>
          <w:szCs w:val="36"/>
          <w:rtl/>
        </w:rPr>
        <w:t xml:space="preserve">מסע בדרום איטליה </w:t>
      </w:r>
      <w:r w:rsidR="009B3A51">
        <w:rPr>
          <w:rFonts w:ascii="FrankRuehl" w:hAnsi="FrankRuehl" w:cs="FrankRuehl" w:hint="cs"/>
          <w:sz w:val="36"/>
          <w:szCs w:val="36"/>
          <w:rtl/>
        </w:rPr>
        <w:t xml:space="preserve">בפוליה וקמפניה </w:t>
      </w:r>
      <w:r w:rsidRPr="00C3472B">
        <w:rPr>
          <w:rFonts w:ascii="FrankRuehl" w:hAnsi="FrankRuehl" w:cs="FrankRuehl"/>
          <w:sz w:val="36"/>
          <w:szCs w:val="36"/>
          <w:rtl/>
        </w:rPr>
        <w:t xml:space="preserve">עם אמירה ונחם אילן, </w:t>
      </w:r>
    </w:p>
    <w:p w14:paraId="10B3CE57" w14:textId="77777777" w:rsidR="00C060D4" w:rsidRDefault="003E6FFC" w:rsidP="003E6FFC">
      <w:pPr>
        <w:spacing w:line="360" w:lineRule="exact"/>
        <w:jc w:val="center"/>
        <w:rPr>
          <w:rFonts w:ascii="FrankRuehl" w:hAnsi="FrankRuehl" w:cs="FrankRuehl"/>
          <w:sz w:val="36"/>
          <w:szCs w:val="36"/>
          <w:rtl/>
        </w:rPr>
      </w:pPr>
      <w:r>
        <w:rPr>
          <w:rFonts w:ascii="FrankRuehl" w:hAnsi="FrankRuehl" w:cs="FrankRuehl" w:hint="cs"/>
          <w:sz w:val="36"/>
          <w:szCs w:val="36"/>
          <w:rtl/>
        </w:rPr>
        <w:t xml:space="preserve">י"ט </w:t>
      </w:r>
      <w:r>
        <w:rPr>
          <w:rFonts w:ascii="FrankRuehl" w:hAnsi="FrankRuehl" w:cs="FrankRuehl"/>
          <w:sz w:val="36"/>
          <w:szCs w:val="36"/>
          <w:rtl/>
        </w:rPr>
        <w:t>–</w:t>
      </w:r>
      <w:r>
        <w:rPr>
          <w:rFonts w:ascii="FrankRuehl" w:hAnsi="FrankRuehl" w:cs="FrankRuehl" w:hint="cs"/>
          <w:sz w:val="36"/>
          <w:szCs w:val="36"/>
          <w:rtl/>
        </w:rPr>
        <w:t xml:space="preserve"> כ"ח בסיוון</w:t>
      </w:r>
      <w:r w:rsidR="00C060D4" w:rsidRPr="00C3472B">
        <w:rPr>
          <w:rFonts w:ascii="FrankRuehl" w:hAnsi="FrankRuehl" w:cs="FrankRuehl"/>
          <w:sz w:val="36"/>
          <w:szCs w:val="36"/>
          <w:rtl/>
        </w:rPr>
        <w:t xml:space="preserve"> תשפ"</w:t>
      </w:r>
      <w:r w:rsidR="002A01DF">
        <w:rPr>
          <w:rFonts w:ascii="FrankRuehl" w:hAnsi="FrankRuehl" w:cs="FrankRuehl" w:hint="cs"/>
          <w:sz w:val="36"/>
          <w:szCs w:val="36"/>
          <w:rtl/>
        </w:rPr>
        <w:t>ה</w:t>
      </w:r>
      <w:r w:rsidR="00C060D4" w:rsidRPr="00C3472B">
        <w:rPr>
          <w:rFonts w:ascii="FrankRuehl" w:hAnsi="FrankRuehl" w:cs="FrankRuehl"/>
          <w:sz w:val="36"/>
          <w:szCs w:val="36"/>
          <w:rtl/>
        </w:rPr>
        <w:t xml:space="preserve">, </w:t>
      </w:r>
      <w:r w:rsidR="002A01DF">
        <w:rPr>
          <w:rFonts w:ascii="FrankRuehl" w:hAnsi="FrankRuehl" w:cs="FrankRuehl"/>
          <w:b/>
          <w:bCs/>
          <w:sz w:val="36"/>
          <w:szCs w:val="36"/>
        </w:rPr>
        <w:t>15-25.6.25</w:t>
      </w:r>
    </w:p>
    <w:p w14:paraId="5CFF9CF8" w14:textId="77777777" w:rsidR="00991730" w:rsidRDefault="00991730" w:rsidP="003E6FFC">
      <w:pPr>
        <w:spacing w:line="360" w:lineRule="exact"/>
        <w:jc w:val="center"/>
        <w:rPr>
          <w:rFonts w:ascii="FrankRuehl" w:hAnsi="FrankRuehl" w:cs="FrankRuehl"/>
          <w:sz w:val="36"/>
          <w:szCs w:val="36"/>
          <w:rtl/>
        </w:rPr>
      </w:pPr>
    </w:p>
    <w:p w14:paraId="5535CD3B" w14:textId="77777777" w:rsidR="00B80DD7" w:rsidRPr="00C3472B" w:rsidRDefault="00B80DD7" w:rsidP="00043E1B">
      <w:pPr>
        <w:spacing w:line="360" w:lineRule="exact"/>
        <w:jc w:val="center"/>
        <w:rPr>
          <w:rFonts w:ascii="FrankRuehl" w:hAnsi="FrankRuehl" w:cs="FrankRuehl"/>
          <w:sz w:val="36"/>
          <w:szCs w:val="36"/>
          <w:rtl/>
        </w:rPr>
      </w:pPr>
    </w:p>
    <w:p w14:paraId="0C0F22EF" w14:textId="77777777" w:rsidR="00C060D4" w:rsidRPr="00B80DD7" w:rsidRDefault="00C060D4" w:rsidP="00C060D4">
      <w:pPr>
        <w:spacing w:line="360" w:lineRule="exact"/>
        <w:jc w:val="both"/>
        <w:rPr>
          <w:rFonts w:ascii="FrankRuehl" w:hAnsi="FrankRuehl" w:cs="FrankRuehl"/>
          <w:sz w:val="26"/>
          <w:szCs w:val="26"/>
          <w:rtl/>
        </w:rPr>
      </w:pPr>
      <w:r w:rsidRPr="00B80DD7">
        <w:rPr>
          <w:rFonts w:ascii="FrankRuehl" w:hAnsi="FrankRuehl" w:cs="FrankRuehl"/>
          <w:sz w:val="26"/>
          <w:szCs w:val="26"/>
          <w:rtl/>
        </w:rPr>
        <w:t>מדרום לרומא ישנם כמה אתרי תיירות מושכים מאוד, חלקם מפורסמים וידועים, ואחרים כלל לא: עיירות ציוריות וחופים שלווים לצד תופעות וולקניות; שרידי עבר קדום ומפואר לצד עכשוויות תוססת, קולנית וצבעונית. מסענו מתחיל ב"עקב המגף" האיטלקי, בחבל פוליה (</w:t>
      </w:r>
      <w:r w:rsidRPr="00B80DD7">
        <w:rPr>
          <w:rFonts w:ascii="FrankRuehl" w:hAnsi="FrankRuehl" w:cs="FrankRuehl"/>
          <w:sz w:val="26"/>
          <w:szCs w:val="26"/>
        </w:rPr>
        <w:t>Puglia</w:t>
      </w:r>
      <w:r w:rsidRPr="00B80DD7">
        <w:rPr>
          <w:rFonts w:ascii="FrankRuehl" w:hAnsi="FrankRuehl" w:cs="FrankRuehl"/>
          <w:sz w:val="26"/>
          <w:szCs w:val="26"/>
          <w:rtl/>
        </w:rPr>
        <w:t>), ומשם נמשיך לחבלי בזיליקטה וקמפניה. המסלול מגוון וכולל ביקור באתרים מהתקופה הרומית, מימי הביניים  ומתקופות מאוחרות יותר לצד נופים נהדרים.</w:t>
      </w:r>
      <w:r w:rsidRPr="00B80DD7">
        <w:rPr>
          <w:rFonts w:ascii="FrankRuehl" w:hAnsi="FrankRuehl" w:cs="FrankRuehl"/>
          <w:sz w:val="26"/>
          <w:szCs w:val="26"/>
        </w:rPr>
        <w:t> </w:t>
      </w:r>
      <w:r w:rsidRPr="00B80DD7">
        <w:rPr>
          <w:rFonts w:ascii="FrankRuehl" w:hAnsi="FrankRuehl" w:cs="FrankRuehl"/>
          <w:sz w:val="26"/>
          <w:szCs w:val="26"/>
          <w:rtl/>
        </w:rPr>
        <w:t xml:space="preserve"> דרום איטליה הוא אזור חקלאי, תיירותי, וקצב החיים בו איטי יותר מאשר בצפון המוכר. נבקר בבתי כנסת ובאתרים יהודיים חלקם בשימוש ובאחרים כבר אין יהודים </w:t>
      </w:r>
      <w:r w:rsidRPr="00B80DD7">
        <w:rPr>
          <w:rFonts w:ascii="FrankRuehl" w:hAnsi="FrankRuehl" w:cs="FrankRuehl" w:hint="cs"/>
          <w:sz w:val="26"/>
          <w:szCs w:val="26"/>
          <w:rtl/>
        </w:rPr>
        <w:t>ויש בהם שימוש אחר</w:t>
      </w:r>
      <w:r w:rsidRPr="00B80DD7">
        <w:rPr>
          <w:rFonts w:ascii="FrankRuehl" w:hAnsi="FrankRuehl" w:cs="FrankRuehl"/>
          <w:sz w:val="26"/>
          <w:szCs w:val="26"/>
          <w:rtl/>
        </w:rPr>
        <w:t>.</w:t>
      </w:r>
    </w:p>
    <w:p w14:paraId="3BBBDDC7" w14:textId="77777777" w:rsidR="00C060D4" w:rsidRDefault="00C060D4" w:rsidP="00C060D4">
      <w:pPr>
        <w:spacing w:line="360" w:lineRule="exact"/>
        <w:jc w:val="both"/>
        <w:rPr>
          <w:rFonts w:ascii="FrankRuehl" w:hAnsi="FrankRuehl" w:cs="FrankRuehl"/>
          <w:sz w:val="26"/>
          <w:szCs w:val="26"/>
          <w:rtl/>
        </w:rPr>
      </w:pPr>
      <w:r w:rsidRPr="00B80DD7">
        <w:rPr>
          <w:rFonts w:ascii="FrankRuehl" w:hAnsi="FrankRuehl" w:cs="FrankRuehl"/>
          <w:sz w:val="26"/>
          <w:szCs w:val="26"/>
          <w:rtl/>
        </w:rPr>
        <w:t>יהודים ישבו בדרום איטליה מהתקופה ההלניסטית. תחת שלטון ביזנטיון סבלו הקהילות מהגבלות ורדיפות. רבים מפליטי גירוש ספרד הגיעו לאיטליה וחלקם התיישבו בה. אחרים חלפו דרכה לאימפריה העות'מאנית. בראשית המאה השש עשרה גורשו חלק מיהודי דרום איטליה, שנשלטה בידי הספרדים</w:t>
      </w:r>
      <w:r w:rsidRPr="00B80DD7">
        <w:rPr>
          <w:rFonts w:ascii="FrankRuehl" w:hAnsi="FrankRuehl" w:cs="FrankRuehl" w:hint="cs"/>
          <w:sz w:val="26"/>
          <w:szCs w:val="26"/>
          <w:rtl/>
        </w:rPr>
        <w:t xml:space="preserve"> לצפון או לאימפריה העות'מנית</w:t>
      </w:r>
      <w:r w:rsidRPr="00B80DD7">
        <w:rPr>
          <w:rFonts w:ascii="FrankRuehl" w:hAnsi="FrankRuehl" w:cs="FrankRuehl"/>
          <w:sz w:val="26"/>
          <w:szCs w:val="26"/>
          <w:rtl/>
        </w:rPr>
        <w:t xml:space="preserve">. בתום מלחמת העולם השנייה פעלו בדרום איטליה מחנות עקורים ומהם הפליגו </w:t>
      </w:r>
      <w:r w:rsidRPr="00B80DD7">
        <w:rPr>
          <w:rFonts w:ascii="FrankRuehl" w:hAnsi="FrankRuehl" w:cs="FrankRuehl" w:hint="cs"/>
          <w:sz w:val="26"/>
          <w:szCs w:val="26"/>
          <w:rtl/>
        </w:rPr>
        <w:t xml:space="preserve">באוניות מעפילים </w:t>
      </w:r>
      <w:r w:rsidRPr="00B80DD7">
        <w:rPr>
          <w:rFonts w:ascii="FrankRuehl" w:hAnsi="FrankRuehl" w:cs="FrankRuehl"/>
          <w:sz w:val="26"/>
          <w:szCs w:val="26"/>
          <w:rtl/>
        </w:rPr>
        <w:t xml:space="preserve">לארץ. </w:t>
      </w:r>
    </w:p>
    <w:p w14:paraId="3137E28D" w14:textId="77777777" w:rsidR="00991730" w:rsidRPr="00B80DD7" w:rsidRDefault="00991730" w:rsidP="00DC6D7F">
      <w:pPr>
        <w:spacing w:line="360" w:lineRule="exact"/>
        <w:jc w:val="both"/>
        <w:rPr>
          <w:rFonts w:ascii="FrankRuehl" w:hAnsi="FrankRuehl" w:cs="FrankRuehl"/>
          <w:sz w:val="26"/>
          <w:szCs w:val="26"/>
          <w:rtl/>
        </w:rPr>
      </w:pPr>
      <w:r>
        <w:rPr>
          <w:rFonts w:ascii="FrankRuehl" w:hAnsi="FrankRuehl" w:cs="FrankRuehl" w:hint="cs"/>
          <w:sz w:val="26"/>
          <w:szCs w:val="26"/>
          <w:rtl/>
        </w:rPr>
        <w:t xml:space="preserve">העיר נאפולי </w:t>
      </w:r>
      <w:r w:rsidR="00DC6D7F">
        <w:rPr>
          <w:rFonts w:ascii="FrankRuehl" w:hAnsi="FrankRuehl" w:cs="FrankRuehl" w:hint="cs"/>
          <w:sz w:val="26"/>
          <w:szCs w:val="26"/>
          <w:rtl/>
        </w:rPr>
        <w:t xml:space="preserve">הוקמה ע"י היוונים והיתה עיר מפוארת בתקופה הרומית ממוקמת במרחק לא רב מהר הגעש ווזוב. נבקר באתר הארכיאולוגי בהרקולאנום ונראה שרידים רומיים של עיירת נופש. החל במאה ה-18 נאפולי </w:t>
      </w:r>
      <w:r>
        <w:rPr>
          <w:rFonts w:ascii="FrankRuehl" w:hAnsi="FrankRuehl" w:cs="FrankRuehl" w:hint="cs"/>
          <w:sz w:val="26"/>
          <w:szCs w:val="26"/>
          <w:rtl/>
        </w:rPr>
        <w:t xml:space="preserve">היתה בירת </w:t>
      </w:r>
      <w:r w:rsidR="00DC6D7F">
        <w:rPr>
          <w:rFonts w:ascii="FrankRuehl" w:hAnsi="FrankRuehl" w:cs="FrankRuehl" w:hint="cs"/>
          <w:sz w:val="26"/>
          <w:szCs w:val="26"/>
          <w:rtl/>
        </w:rPr>
        <w:t>ממלכת שתי הסיציליות שנשלטה ע"י הספרדים והצרפתים שבנו בה בנייני פאר. ממלכה זו היתה האחרונה שהצטרפה לאיטליה המאוחדת ב-1861.</w:t>
      </w:r>
    </w:p>
    <w:p w14:paraId="47FB0B19" w14:textId="77777777" w:rsidR="00C060D4" w:rsidRDefault="00C060D4" w:rsidP="00C060D4">
      <w:pPr>
        <w:spacing w:line="360" w:lineRule="exact"/>
        <w:jc w:val="both"/>
        <w:rPr>
          <w:rFonts w:ascii="FrankRuehl" w:hAnsi="FrankRuehl" w:cs="FrankRuehl"/>
          <w:sz w:val="26"/>
          <w:szCs w:val="26"/>
          <w:rtl/>
        </w:rPr>
      </w:pPr>
      <w:r w:rsidRPr="00B80DD7">
        <w:rPr>
          <w:rFonts w:ascii="FrankRuehl" w:hAnsi="FrankRuehl" w:cs="FrankRuehl"/>
          <w:sz w:val="26"/>
          <w:szCs w:val="26"/>
          <w:rtl/>
        </w:rPr>
        <w:t>המסע ייערך כסמינר מתגלגל. מדי יום נסייר ונלמד למידה פעילה, בית מדרשית, בעזרת מקראה שיכין נחם. עוד ניעזר בסרטים ובמוסיקה. המסע מתאים לשומרי שבת וכשרות</w:t>
      </w:r>
      <w:r w:rsidR="00DC6D7F">
        <w:rPr>
          <w:rFonts w:ascii="FrankRuehl" w:hAnsi="FrankRuehl" w:cs="FrankRuehl" w:hint="cs"/>
          <w:sz w:val="26"/>
          <w:szCs w:val="26"/>
          <w:rtl/>
        </w:rPr>
        <w:t>, ולתאבי דעת</w:t>
      </w:r>
      <w:r w:rsidRPr="00B80DD7">
        <w:rPr>
          <w:rFonts w:ascii="FrankRuehl" w:hAnsi="FrankRuehl" w:cs="FrankRuehl"/>
          <w:sz w:val="26"/>
          <w:szCs w:val="26"/>
          <w:rtl/>
        </w:rPr>
        <w:t>.</w:t>
      </w:r>
    </w:p>
    <w:p w14:paraId="04E589B0" w14:textId="77777777" w:rsidR="00DC6D7F" w:rsidRPr="00B80DD7" w:rsidRDefault="00DC6D7F" w:rsidP="00C060D4">
      <w:pPr>
        <w:spacing w:line="360" w:lineRule="exact"/>
        <w:jc w:val="both"/>
        <w:rPr>
          <w:rFonts w:ascii="FrankRuehl" w:hAnsi="FrankRuehl" w:cs="FrankRuehl"/>
          <w:sz w:val="26"/>
          <w:szCs w:val="26"/>
          <w:rtl/>
        </w:rPr>
      </w:pPr>
    </w:p>
    <w:p w14:paraId="74DFE2FA" w14:textId="77777777" w:rsidR="00C060D4" w:rsidRPr="00B80DD7" w:rsidRDefault="00C060D4" w:rsidP="00C060D4">
      <w:pPr>
        <w:spacing w:line="360" w:lineRule="exact"/>
        <w:jc w:val="both"/>
        <w:rPr>
          <w:rFonts w:ascii="FrankRuehl" w:hAnsi="FrankRuehl" w:cs="FrankRuehl"/>
          <w:sz w:val="26"/>
          <w:szCs w:val="26"/>
          <w:rtl/>
        </w:rPr>
      </w:pPr>
      <w:r w:rsidRPr="00B80DD7">
        <w:rPr>
          <w:rFonts w:ascii="FrankRuehl" w:hAnsi="FrankRuehl" w:cs="FrankRuehl"/>
          <w:b/>
          <w:bCs/>
          <w:sz w:val="26"/>
          <w:szCs w:val="26"/>
          <w:rtl/>
        </w:rPr>
        <w:t>להלן</w:t>
      </w:r>
      <w:r w:rsidRPr="00B80DD7">
        <w:rPr>
          <w:rFonts w:ascii="FrankRuehl" w:hAnsi="FrankRuehl" w:cs="FrankRuehl"/>
          <w:sz w:val="26"/>
          <w:szCs w:val="26"/>
          <w:rtl/>
        </w:rPr>
        <w:t xml:space="preserve"> תוכנית המסע.</w:t>
      </w:r>
      <w:r w:rsidR="00754285" w:rsidRPr="00B80DD7">
        <w:rPr>
          <w:rFonts w:ascii="FrankRuehl" w:hAnsi="FrankRuehl" w:cs="FrankRuehl" w:hint="cs"/>
          <w:sz w:val="26"/>
          <w:szCs w:val="26"/>
          <w:rtl/>
        </w:rPr>
        <w:t xml:space="preserve"> </w:t>
      </w:r>
    </w:p>
    <w:p w14:paraId="4C1379F2" w14:textId="77777777" w:rsidR="00754285" w:rsidRDefault="00754285" w:rsidP="00C060D4">
      <w:pPr>
        <w:spacing w:line="360" w:lineRule="exact"/>
        <w:jc w:val="both"/>
        <w:rPr>
          <w:rFonts w:ascii="FrankRuehl" w:hAnsi="FrankRuehl" w:cs="FrankRuehl"/>
          <w:sz w:val="20"/>
          <w:rtl/>
        </w:rPr>
      </w:pPr>
    </w:p>
    <w:p w14:paraId="223A0CC3" w14:textId="77777777" w:rsidR="00C060D4" w:rsidRDefault="00C060D4" w:rsidP="002A01DF">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1: יום </w:t>
      </w:r>
      <w:r w:rsidR="00043E1B">
        <w:rPr>
          <w:rFonts w:ascii="FrankRuehl" w:hAnsi="FrankRuehl" w:cs="FrankRuehl" w:hint="cs"/>
          <w:b/>
          <w:bCs/>
          <w:sz w:val="30"/>
          <w:szCs w:val="30"/>
          <w:rtl/>
        </w:rPr>
        <w:t>ראשון</w:t>
      </w:r>
      <w:r w:rsidRPr="00BF31C3">
        <w:rPr>
          <w:rFonts w:ascii="FrankRuehl" w:hAnsi="FrankRuehl" w:cs="FrankRuehl"/>
          <w:b/>
          <w:bCs/>
          <w:sz w:val="30"/>
          <w:szCs w:val="30"/>
          <w:rtl/>
        </w:rPr>
        <w:t xml:space="preserve">, </w:t>
      </w:r>
      <w:r w:rsidR="002A01DF">
        <w:rPr>
          <w:rFonts w:ascii="FrankRuehl" w:hAnsi="FrankRuehl" w:cs="FrankRuehl"/>
          <w:b/>
          <w:bCs/>
          <w:sz w:val="30"/>
          <w:szCs w:val="30"/>
        </w:rPr>
        <w:t>15.6</w:t>
      </w:r>
      <w:r w:rsidRPr="00BF31C3">
        <w:rPr>
          <w:rFonts w:ascii="FrankRuehl" w:hAnsi="FrankRuehl" w:cs="FrankRuehl"/>
          <w:b/>
          <w:bCs/>
          <w:sz w:val="30"/>
          <w:szCs w:val="30"/>
          <w:rtl/>
        </w:rPr>
        <w:t xml:space="preserve"> – תל אביב–</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בארי–</w:t>
      </w:r>
      <w:r w:rsidR="0013549F">
        <w:rPr>
          <w:rFonts w:ascii="FrankRuehl" w:hAnsi="FrankRuehl" w:cs="FrankRuehl" w:hint="cs"/>
          <w:b/>
          <w:bCs/>
          <w:sz w:val="30"/>
          <w:szCs w:val="30"/>
          <w:rtl/>
        </w:rPr>
        <w:t xml:space="preserve"> ברינדיזי - </w:t>
      </w:r>
      <w:r w:rsidR="00043E1B">
        <w:rPr>
          <w:rFonts w:ascii="FrankRuehl" w:hAnsi="FrankRuehl" w:cs="FrankRuehl" w:hint="cs"/>
          <w:b/>
          <w:bCs/>
          <w:sz w:val="30"/>
          <w:szCs w:val="30"/>
          <w:rtl/>
        </w:rPr>
        <w:t>לצ'ה</w:t>
      </w:r>
    </w:p>
    <w:p w14:paraId="28085222" w14:textId="77777777" w:rsidR="00367FC8" w:rsidRPr="00BF31C3" w:rsidRDefault="00367FC8" w:rsidP="00043E1B">
      <w:pPr>
        <w:spacing w:line="360" w:lineRule="exact"/>
        <w:jc w:val="both"/>
        <w:rPr>
          <w:rFonts w:ascii="FrankRuehl" w:hAnsi="FrankRuehl" w:cs="FrankRuehl"/>
          <w:b/>
          <w:bCs/>
          <w:sz w:val="30"/>
          <w:szCs w:val="30"/>
          <w:rtl/>
        </w:rPr>
      </w:pPr>
    </w:p>
    <w:p w14:paraId="6243AC27" w14:textId="77777777" w:rsidR="00B80DD7" w:rsidRPr="00B80DD7" w:rsidRDefault="00B80DD7" w:rsidP="00B80DD7">
      <w:pPr>
        <w:rPr>
          <w:rFonts w:ascii="FrankRuehl" w:hAnsi="FrankRuehl" w:cs="FrankRuehl"/>
          <w:rtl/>
        </w:rPr>
      </w:pPr>
      <w:r w:rsidRPr="00B80DD7">
        <w:rPr>
          <w:rFonts w:ascii="FrankRuehl" w:hAnsi="FrankRuehl" w:cs="FrankRuehl"/>
          <w:rtl/>
        </w:rPr>
        <w:t>נטוס בבוקר לבארי דרך רומא. אחרי הנחיתה נצא  לבקר בפולינאנו  א מארה (</w:t>
      </w:r>
      <w:proofErr w:type="spellStart"/>
      <w:r w:rsidRPr="00B80DD7">
        <w:rPr>
          <w:rFonts w:ascii="FrankRuehl" w:hAnsi="FrankRuehl" w:cs="FrankRuehl"/>
        </w:rPr>
        <w:t>Polignano</w:t>
      </w:r>
      <w:proofErr w:type="spellEnd"/>
      <w:r w:rsidRPr="00B80DD7">
        <w:rPr>
          <w:rFonts w:ascii="FrankRuehl" w:hAnsi="FrankRuehl" w:cs="FrankRuehl"/>
        </w:rPr>
        <w:t xml:space="preserve"> a Mare</w:t>
      </w:r>
      <w:r w:rsidRPr="00B80DD7">
        <w:rPr>
          <w:rFonts w:ascii="FrankRuehl" w:hAnsi="FrankRuehl" w:cs="FrankRuehl"/>
          <w:rtl/>
        </w:rPr>
        <w:t xml:space="preserve">), עיירה שקמה על צוקי סלעים מעל הים האדריאטי. נמשיך </w:t>
      </w:r>
      <w:r w:rsidRPr="00B80DD7">
        <w:rPr>
          <w:rFonts w:ascii="FrankRuehl" w:hAnsi="FrankRuehl" w:cs="FrankRuehl" w:hint="cs"/>
          <w:rtl/>
        </w:rPr>
        <w:t>לברינדיזי (</w:t>
      </w:r>
      <w:r w:rsidRPr="00B80DD7">
        <w:rPr>
          <w:rFonts w:ascii="FrankRuehl" w:hAnsi="FrankRuehl" w:cs="FrankRuehl"/>
        </w:rPr>
        <w:t>Brindisi</w:t>
      </w:r>
      <w:r w:rsidRPr="00B80DD7">
        <w:rPr>
          <w:rFonts w:ascii="FrankRuehl" w:hAnsi="FrankRuehl" w:cs="FrankRuehl" w:hint="cs"/>
          <w:rtl/>
        </w:rPr>
        <w:t xml:space="preserve">), עיר נמל עתיקה, ממנה נעשה המסחר עם יוון והמזרח.  אליה הגיעה הדרך הרומית החשובה מהבירה רומא </w:t>
      </w:r>
      <w:r w:rsidRPr="00B80DD7">
        <w:rPr>
          <w:rFonts w:ascii="FrankRuehl" w:hAnsi="FrankRuehl" w:cs="FrankRuehl"/>
          <w:rtl/>
        </w:rPr>
        <w:t>–</w:t>
      </w:r>
      <w:r w:rsidRPr="00B80DD7">
        <w:rPr>
          <w:rFonts w:ascii="FrankRuehl" w:hAnsi="FrankRuehl" w:cs="FrankRuehl" w:hint="cs"/>
          <w:rtl/>
        </w:rPr>
        <w:t xml:space="preserve"> ויה אפיה, ובה נראה את העמוד המציין את קצה הדרך. מנמל זה הפליגו גם ספינות מעפילים לארץ ישראל. המשיך לבירת האזור לצ'ה, בה נלון שלושה לילות.</w:t>
      </w:r>
    </w:p>
    <w:p w14:paraId="59305126" w14:textId="77777777" w:rsidR="00C060D4" w:rsidRPr="00B80DD7" w:rsidRDefault="00B80DD7" w:rsidP="00B80DD7">
      <w:pPr>
        <w:spacing w:line="360" w:lineRule="exact"/>
        <w:rPr>
          <w:rFonts w:ascii="FrankRuehl" w:hAnsi="FrankRuehl" w:cs="FrankRuehl"/>
          <w:b/>
          <w:bCs/>
          <w:rtl/>
        </w:rPr>
      </w:pPr>
      <w:r w:rsidRPr="00B80DD7">
        <w:rPr>
          <w:rFonts w:ascii="FrankRuehl" w:hAnsi="FrankRuehl" w:cs="FrankRuehl"/>
          <w:rtl/>
        </w:rPr>
        <w:t>ארוחת ערב ולינה בלצ'ה.</w:t>
      </w:r>
    </w:p>
    <w:p w14:paraId="2DA5F7BF" w14:textId="77777777" w:rsidR="00C060D4" w:rsidRDefault="00C060D4" w:rsidP="0065738C">
      <w:pPr>
        <w:spacing w:line="360" w:lineRule="exact"/>
        <w:jc w:val="both"/>
        <w:rPr>
          <w:rFonts w:ascii="FrankRuehl" w:hAnsi="FrankRuehl" w:cs="FrankRuehl"/>
          <w:b/>
          <w:bCs/>
          <w:sz w:val="30"/>
          <w:szCs w:val="30"/>
          <w:rtl/>
        </w:rPr>
      </w:pPr>
      <w:r>
        <w:rPr>
          <w:rFonts w:ascii="FrankRuehl" w:hAnsi="FrankRuehl" w:cs="FrankRuehl"/>
          <w:b/>
          <w:bCs/>
          <w:sz w:val="28"/>
          <w:szCs w:val="28"/>
          <w:rtl/>
        </w:rPr>
        <w:br w:type="page"/>
      </w:r>
      <w:r w:rsidRPr="00BF31C3">
        <w:rPr>
          <w:rFonts w:ascii="FrankRuehl" w:hAnsi="FrankRuehl" w:cs="FrankRuehl"/>
          <w:b/>
          <w:bCs/>
          <w:sz w:val="30"/>
          <w:szCs w:val="30"/>
          <w:rtl/>
        </w:rPr>
        <w:t>יום 2: יום ש</w:t>
      </w:r>
      <w:r w:rsidR="00043E1B">
        <w:rPr>
          <w:rFonts w:ascii="FrankRuehl" w:hAnsi="FrankRuehl" w:cs="FrankRuehl" w:hint="cs"/>
          <w:b/>
          <w:bCs/>
          <w:sz w:val="30"/>
          <w:szCs w:val="30"/>
          <w:rtl/>
        </w:rPr>
        <w:t>נ</w:t>
      </w:r>
      <w:r w:rsidRPr="00BF31C3">
        <w:rPr>
          <w:rFonts w:ascii="FrankRuehl" w:hAnsi="FrankRuehl" w:cs="FrankRuehl"/>
          <w:b/>
          <w:bCs/>
          <w:sz w:val="30"/>
          <w:szCs w:val="30"/>
          <w:rtl/>
        </w:rPr>
        <w:t xml:space="preserve">י, </w:t>
      </w:r>
      <w:r w:rsidR="0065738C">
        <w:rPr>
          <w:rFonts w:ascii="FrankRuehl" w:hAnsi="FrankRuehl" w:cs="FrankRuehl" w:hint="cs"/>
          <w:b/>
          <w:bCs/>
          <w:sz w:val="30"/>
          <w:szCs w:val="30"/>
          <w:rtl/>
        </w:rPr>
        <w:t>16.6</w:t>
      </w:r>
      <w:r w:rsidRPr="00BF31C3">
        <w:rPr>
          <w:rFonts w:ascii="FrankRuehl" w:hAnsi="FrankRuehl" w:cs="FrankRuehl"/>
          <w:b/>
          <w:bCs/>
          <w:sz w:val="30"/>
          <w:szCs w:val="30"/>
          <w:rtl/>
        </w:rPr>
        <w:t xml:space="preserve"> –</w:t>
      </w:r>
      <w:r w:rsidR="0013549F">
        <w:rPr>
          <w:rFonts w:ascii="FrankRuehl" w:hAnsi="FrankRuehl" w:cs="FrankRuehl" w:hint="cs"/>
          <w:b/>
          <w:bCs/>
          <w:sz w:val="30"/>
          <w:szCs w:val="30"/>
          <w:rtl/>
        </w:rPr>
        <w:t xml:space="preserve"> </w:t>
      </w:r>
      <w:r>
        <w:rPr>
          <w:rFonts w:ascii="FrankRuehl" w:hAnsi="FrankRuehl" w:cs="FrankRuehl" w:hint="cs"/>
          <w:b/>
          <w:bCs/>
          <w:sz w:val="30"/>
          <w:szCs w:val="30"/>
          <w:rtl/>
        </w:rPr>
        <w:t>לצ'ה-</w:t>
      </w:r>
      <w:r w:rsidR="00043E1B">
        <w:rPr>
          <w:rFonts w:ascii="FrankRuehl" w:hAnsi="FrankRuehl" w:cs="FrankRuehl" w:hint="cs"/>
          <w:b/>
          <w:bCs/>
          <w:sz w:val="30"/>
          <w:szCs w:val="30"/>
          <w:rtl/>
        </w:rPr>
        <w:t xml:space="preserve"> </w:t>
      </w:r>
      <w:r w:rsidRPr="00BF31C3">
        <w:rPr>
          <w:rFonts w:ascii="FrankRuehl" w:hAnsi="FrankRuehl" w:cs="FrankRuehl"/>
          <w:b/>
          <w:bCs/>
          <w:sz w:val="30"/>
          <w:szCs w:val="30"/>
          <w:rtl/>
        </w:rPr>
        <w:t>אוריה–מנדוריה–</w:t>
      </w:r>
      <w:r w:rsidR="0013549F">
        <w:rPr>
          <w:rFonts w:ascii="FrankRuehl" w:hAnsi="FrankRuehl" w:cs="FrankRuehl" w:hint="cs"/>
          <w:b/>
          <w:bCs/>
          <w:sz w:val="30"/>
          <w:szCs w:val="30"/>
          <w:rtl/>
        </w:rPr>
        <w:t xml:space="preserve"> </w:t>
      </w:r>
      <w:r w:rsidR="00043E1B">
        <w:rPr>
          <w:rFonts w:ascii="FrankRuehl" w:hAnsi="FrankRuehl" w:cs="FrankRuehl" w:hint="cs"/>
          <w:b/>
          <w:bCs/>
          <w:sz w:val="30"/>
          <w:szCs w:val="30"/>
          <w:rtl/>
        </w:rPr>
        <w:t>לצ'ה</w:t>
      </w:r>
    </w:p>
    <w:p w14:paraId="531E252A" w14:textId="77777777" w:rsidR="00754285" w:rsidRPr="00BF31C3" w:rsidRDefault="00754285" w:rsidP="0013549F">
      <w:pPr>
        <w:spacing w:line="360" w:lineRule="exact"/>
        <w:jc w:val="both"/>
        <w:rPr>
          <w:rFonts w:ascii="FrankRuehl" w:hAnsi="FrankRuehl" w:cs="FrankRuehl"/>
          <w:b/>
          <w:bCs/>
          <w:sz w:val="30"/>
          <w:szCs w:val="30"/>
          <w:rtl/>
        </w:rPr>
      </w:pPr>
    </w:p>
    <w:tbl>
      <w:tblPr>
        <w:bidiVisual/>
        <w:tblW w:w="0" w:type="auto"/>
        <w:tblLook w:val="04A0" w:firstRow="1" w:lastRow="0" w:firstColumn="1" w:lastColumn="0" w:noHBand="0" w:noVBand="1"/>
      </w:tblPr>
      <w:tblGrid>
        <w:gridCol w:w="3769"/>
        <w:gridCol w:w="4543"/>
      </w:tblGrid>
      <w:tr w:rsidR="00C060D4" w:rsidRPr="004519C2" w14:paraId="5FCE5E81" w14:textId="77777777" w:rsidTr="00B80DD7">
        <w:tc>
          <w:tcPr>
            <w:tcW w:w="4981" w:type="dxa"/>
          </w:tcPr>
          <w:p w14:paraId="4684A0BD" w14:textId="77777777" w:rsidR="00C060D4" w:rsidRDefault="00C060D4" w:rsidP="00B80DD7">
            <w:pPr>
              <w:rPr>
                <w:rFonts w:ascii="FrankRuehl" w:hAnsi="FrankRuehl" w:cs="FrankRuehl"/>
                <w:sz w:val="20"/>
                <w:rtl/>
              </w:rPr>
            </w:pPr>
            <w:r w:rsidRPr="004519C2">
              <w:rPr>
                <w:rFonts w:ascii="FrankRuehl" w:hAnsi="FrankRuehl" w:cs="FrankRuehl"/>
                <w:sz w:val="20"/>
                <w:rtl/>
              </w:rPr>
              <w:t>נבקר בעיר העתיקה של לצ'ה</w:t>
            </w:r>
            <w:r w:rsidR="00043E1B">
              <w:rPr>
                <w:rFonts w:ascii="FrankRuehl" w:hAnsi="FrankRuehl" w:cs="FrankRuehl" w:hint="cs"/>
                <w:sz w:val="20"/>
                <w:rtl/>
              </w:rPr>
              <w:t>(</w:t>
            </w:r>
            <w:r w:rsidR="00043E1B">
              <w:rPr>
                <w:rFonts w:ascii="FrankRuehl" w:hAnsi="FrankRuehl" w:cs="FrankRuehl"/>
                <w:sz w:val="20"/>
              </w:rPr>
              <w:t>Lecce</w:t>
            </w:r>
            <w:r w:rsidR="00043E1B">
              <w:rPr>
                <w:rFonts w:ascii="FrankRuehl" w:hAnsi="FrankRuehl" w:cs="FrankRuehl" w:hint="cs"/>
                <w:sz w:val="20"/>
                <w:rtl/>
              </w:rPr>
              <w:t>)</w:t>
            </w:r>
            <w:r w:rsidRPr="004519C2">
              <w:rPr>
                <w:rFonts w:ascii="FrankRuehl" w:hAnsi="FrankRuehl" w:cs="FrankRuehl"/>
                <w:sz w:val="20"/>
                <w:rtl/>
              </w:rPr>
              <w:t>, במוזיאון היהודי וברחובות הרובע היהודי לשעבר של העיר. נבקר בבסיליקת הצלב הקדוש (</w:t>
            </w:r>
            <w:r w:rsidRPr="004519C2">
              <w:rPr>
                <w:rFonts w:ascii="FrankRuehl" w:hAnsi="FrankRuehl" w:cs="FrankRuehl"/>
                <w:sz w:val="20"/>
              </w:rPr>
              <w:t>Basilica di Santa Croce</w:t>
            </w:r>
            <w:r w:rsidRPr="004519C2">
              <w:rPr>
                <w:rFonts w:ascii="FrankRuehl" w:hAnsi="FrankRuehl" w:cs="FrankRuehl"/>
                <w:sz w:val="20"/>
                <w:rtl/>
              </w:rPr>
              <w:t>)</w:t>
            </w:r>
            <w:r>
              <w:rPr>
                <w:rFonts w:ascii="FrankRuehl" w:hAnsi="FrankRuehl" w:cs="FrankRuehl" w:hint="cs"/>
                <w:sz w:val="20"/>
                <w:rtl/>
              </w:rPr>
              <w:t>,</w:t>
            </w:r>
            <w:r w:rsidRPr="004519C2">
              <w:rPr>
                <w:rFonts w:ascii="FrankRuehl" w:hAnsi="FrankRuehl" w:cs="FrankRuehl"/>
                <w:sz w:val="20"/>
                <w:rtl/>
              </w:rPr>
              <w:t xml:space="preserve"> גולת הכותרת של הבארוק הלצ'זי</w:t>
            </w:r>
            <w:r w:rsidRPr="004519C2">
              <w:rPr>
                <w:rFonts w:ascii="FrankRuehl" w:hAnsi="FrankRuehl" w:cs="FrankRuehl"/>
                <w:color w:val="000000"/>
                <w:bdr w:val="none" w:sz="0" w:space="0" w:color="auto" w:frame="1"/>
                <w:rtl/>
              </w:rPr>
              <w:t xml:space="preserve">. </w:t>
            </w:r>
            <w:r w:rsidRPr="004519C2">
              <w:rPr>
                <w:rFonts w:ascii="FrankRuehl" w:hAnsi="FrankRuehl" w:cs="FrankRuehl"/>
                <w:sz w:val="20"/>
                <w:rtl/>
              </w:rPr>
              <w:t>חזית הכנסייה מעוצבת בהידור רב באבן הגיר של לצ'ה ומעוטרת מא</w:t>
            </w:r>
            <w:r>
              <w:rPr>
                <w:rFonts w:ascii="FrankRuehl" w:hAnsi="FrankRuehl" w:cs="FrankRuehl" w:hint="cs"/>
                <w:sz w:val="20"/>
                <w:rtl/>
              </w:rPr>
              <w:t>ו</w:t>
            </w:r>
            <w:r w:rsidRPr="004519C2">
              <w:rPr>
                <w:rFonts w:ascii="FrankRuehl" w:hAnsi="FrankRuehl" w:cs="FrankRuehl"/>
                <w:sz w:val="20"/>
                <w:rtl/>
              </w:rPr>
              <w:t>ד. בגלל עבודה זו מכונה העיר "פירנצה של הדרום". נמשיך לעיר העתיקה של אוריה (</w:t>
            </w:r>
            <w:r w:rsidRPr="004519C2">
              <w:rPr>
                <w:rFonts w:ascii="FrankRuehl" w:hAnsi="FrankRuehl" w:cs="FrankRuehl"/>
                <w:sz w:val="20"/>
              </w:rPr>
              <w:t>Oria</w:t>
            </w:r>
            <w:r w:rsidRPr="004519C2">
              <w:rPr>
                <w:rFonts w:ascii="FrankRuehl" w:hAnsi="FrankRuehl" w:cs="FrankRuehl"/>
                <w:sz w:val="20"/>
                <w:rtl/>
              </w:rPr>
              <w:t>), נבקר ברובע היהודי העתיק ונזכיר את ר' שבתאי דונולו בן העיר. נמשיך למנדוריה (</w:t>
            </w:r>
            <w:proofErr w:type="spellStart"/>
            <w:r w:rsidRPr="004519C2">
              <w:rPr>
                <w:rFonts w:ascii="FrankRuehl" w:hAnsi="FrankRuehl" w:cs="FrankRuehl"/>
                <w:sz w:val="20"/>
              </w:rPr>
              <w:t>Manduria</w:t>
            </w:r>
            <w:proofErr w:type="spellEnd"/>
            <w:r w:rsidRPr="004519C2">
              <w:rPr>
                <w:rFonts w:ascii="FrankRuehl" w:hAnsi="FrankRuehl" w:cs="FrankRuehl"/>
                <w:sz w:val="20"/>
                <w:rtl/>
              </w:rPr>
              <w:t>), ובה נבקר בבית כנסת קטן, כנראה פרטי, מימי הביניים. נחזור למלוננו ב</w:t>
            </w:r>
            <w:r w:rsidR="00043E1B">
              <w:rPr>
                <w:rFonts w:ascii="FrankRuehl" w:hAnsi="FrankRuehl" w:cs="FrankRuehl" w:hint="cs"/>
                <w:sz w:val="20"/>
                <w:rtl/>
              </w:rPr>
              <w:t>לצ'ה</w:t>
            </w:r>
            <w:r w:rsidRPr="004519C2">
              <w:rPr>
                <w:rFonts w:ascii="FrankRuehl" w:hAnsi="FrankRuehl" w:cs="FrankRuehl"/>
                <w:sz w:val="20"/>
                <w:rtl/>
              </w:rPr>
              <w:t xml:space="preserve"> לארוחת ערב ולינה. </w:t>
            </w:r>
          </w:p>
          <w:p w14:paraId="69173C63" w14:textId="77777777" w:rsidR="00CF03A1" w:rsidRDefault="00CF03A1" w:rsidP="00043E1B">
            <w:pPr>
              <w:rPr>
                <w:rFonts w:ascii="FrankRuehl" w:hAnsi="FrankRuehl" w:cs="FrankRuehl"/>
                <w:sz w:val="20"/>
                <w:rtl/>
              </w:rPr>
            </w:pPr>
          </w:p>
          <w:p w14:paraId="3B7497FA" w14:textId="77777777" w:rsidR="00043E1B" w:rsidRPr="004519C2" w:rsidRDefault="00043E1B" w:rsidP="00043E1B">
            <w:pPr>
              <w:rPr>
                <w:rFonts w:ascii="FrankRuehl" w:hAnsi="FrankRuehl" w:cs="FrankRuehl"/>
                <w:sz w:val="20"/>
                <w:rtl/>
              </w:rPr>
            </w:pPr>
            <w:r>
              <w:rPr>
                <w:rFonts w:ascii="FrankRuehl" w:hAnsi="FrankRuehl" w:cs="FrankRuehl" w:hint="cs"/>
                <w:sz w:val="20"/>
                <w:rtl/>
              </w:rPr>
              <w:t>בתמונה: לוח לזכרו של שבתאי דונולו באוריה</w:t>
            </w:r>
          </w:p>
        </w:tc>
        <w:tc>
          <w:tcPr>
            <w:tcW w:w="4981" w:type="dxa"/>
          </w:tcPr>
          <w:p w14:paraId="02F72EE3" w14:textId="2B106CC9" w:rsidR="00C060D4" w:rsidRPr="004519C2" w:rsidRDefault="00B10CD6" w:rsidP="003D79FE">
            <w:pPr>
              <w:rPr>
                <w:rFonts w:ascii="FrankRuehl" w:hAnsi="FrankRuehl" w:cs="FrankRuehl"/>
                <w:sz w:val="20"/>
                <w:rtl/>
              </w:rPr>
            </w:pPr>
            <w:r>
              <w:rPr>
                <w:rFonts w:ascii="FrankRuehl" w:hAnsi="FrankRuehl" w:cs="FrankRuehl"/>
                <w:noProof/>
                <w:rtl/>
              </w:rPr>
              <w:drawing>
                <wp:anchor distT="0" distB="0" distL="114300" distR="114300" simplePos="0" relativeHeight="251655680" behindDoc="0" locked="0" layoutInCell="1" allowOverlap="1" wp14:anchorId="37158360" wp14:editId="49BD2FB2">
                  <wp:simplePos x="0" y="0"/>
                  <wp:positionH relativeFrom="column">
                    <wp:posOffset>445770</wp:posOffset>
                  </wp:positionH>
                  <wp:positionV relativeFrom="paragraph">
                    <wp:posOffset>0</wp:posOffset>
                  </wp:positionV>
                  <wp:extent cx="1738630" cy="2171065"/>
                  <wp:effectExtent l="0" t="6668" r="0"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38630" cy="2171065"/>
                          </a:xfrm>
                          <a:prstGeom prst="rect">
                            <a:avLst/>
                          </a:prstGeom>
                          <a:noFill/>
                        </pic:spPr>
                      </pic:pic>
                    </a:graphicData>
                  </a:graphic>
                  <wp14:sizeRelH relativeFrom="page">
                    <wp14:pctWidth>0</wp14:pctWidth>
                  </wp14:sizeRelH>
                  <wp14:sizeRelV relativeFrom="page">
                    <wp14:pctHeight>0</wp14:pctHeight>
                  </wp14:sizeRelV>
                </wp:anchor>
              </w:drawing>
            </w:r>
          </w:p>
        </w:tc>
      </w:tr>
    </w:tbl>
    <w:p w14:paraId="0B0C62DF" w14:textId="77777777" w:rsidR="001E45EF" w:rsidRDefault="001E45EF" w:rsidP="0013549F">
      <w:pPr>
        <w:spacing w:line="360" w:lineRule="exact"/>
        <w:jc w:val="both"/>
        <w:rPr>
          <w:rFonts w:ascii="FrankRuehl" w:hAnsi="FrankRuehl" w:cs="FrankRuehl"/>
          <w:b/>
          <w:bCs/>
          <w:sz w:val="30"/>
          <w:szCs w:val="30"/>
          <w:rtl/>
        </w:rPr>
      </w:pPr>
    </w:p>
    <w:p w14:paraId="7539AD9F" w14:textId="77777777" w:rsidR="00C060D4" w:rsidRDefault="00C060D4" w:rsidP="0065738C">
      <w:pPr>
        <w:spacing w:line="360" w:lineRule="exact"/>
        <w:jc w:val="both"/>
        <w:rPr>
          <w:rFonts w:ascii="FrankRuehl" w:hAnsi="FrankRuehl" w:cs="FrankRuehl"/>
          <w:b/>
          <w:bCs/>
          <w:sz w:val="28"/>
          <w:szCs w:val="28"/>
          <w:rtl/>
        </w:rPr>
      </w:pPr>
      <w:r w:rsidRPr="00BF31C3">
        <w:rPr>
          <w:rFonts w:ascii="FrankRuehl" w:hAnsi="FrankRuehl" w:cs="FrankRuehl"/>
          <w:b/>
          <w:bCs/>
          <w:sz w:val="30"/>
          <w:szCs w:val="30"/>
          <w:rtl/>
        </w:rPr>
        <w:t>יום 3</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Pr="00BF31C3">
        <w:rPr>
          <w:rFonts w:ascii="FrankRuehl" w:hAnsi="FrankRuehl" w:cs="FrankRuehl" w:hint="cs"/>
          <w:b/>
          <w:bCs/>
          <w:sz w:val="30"/>
          <w:szCs w:val="30"/>
          <w:rtl/>
        </w:rPr>
        <w:t xml:space="preserve">יום </w:t>
      </w:r>
      <w:r w:rsidR="00E70DAE">
        <w:rPr>
          <w:rFonts w:ascii="FrankRuehl" w:hAnsi="FrankRuehl" w:cs="FrankRuehl" w:hint="cs"/>
          <w:b/>
          <w:bCs/>
          <w:sz w:val="30"/>
          <w:szCs w:val="30"/>
          <w:rtl/>
        </w:rPr>
        <w:t>שלישי</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17.6</w:t>
      </w:r>
      <w:r w:rsidRPr="00BF31C3">
        <w:rPr>
          <w:rFonts w:ascii="FrankRuehl" w:hAnsi="FrankRuehl" w:cs="FrankRuehl"/>
          <w:b/>
          <w:bCs/>
          <w:sz w:val="30"/>
          <w:szCs w:val="30"/>
          <w:rtl/>
        </w:rPr>
        <w:t xml:space="preserve"> –</w:t>
      </w:r>
      <w:r w:rsidR="0013549F">
        <w:rPr>
          <w:rFonts w:ascii="FrankRuehl" w:hAnsi="FrankRuehl" w:cs="FrankRuehl" w:hint="cs"/>
          <w:b/>
          <w:bCs/>
          <w:sz w:val="30"/>
          <w:szCs w:val="30"/>
          <w:rtl/>
        </w:rPr>
        <w:t xml:space="preserve"> </w:t>
      </w:r>
      <w:r w:rsidR="00E70DAE">
        <w:rPr>
          <w:rFonts w:ascii="FrankRuehl" w:hAnsi="FrankRuehl" w:cs="FrankRuehl" w:hint="cs"/>
          <w:b/>
          <w:bCs/>
          <w:sz w:val="30"/>
          <w:szCs w:val="30"/>
          <w:rtl/>
        </w:rPr>
        <w:t>לצ'ה</w:t>
      </w:r>
      <w:r w:rsidRPr="00BF31C3">
        <w:rPr>
          <w:rFonts w:ascii="FrankRuehl" w:hAnsi="FrankRuehl" w:cs="FrankRuehl"/>
          <w:b/>
          <w:bCs/>
          <w:sz w:val="30"/>
          <w:szCs w:val="30"/>
          <w:rtl/>
        </w:rPr>
        <w:t>–</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סנטה מריה אל בניו–</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סנטה צזריה–</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אוטרנטו–</w:t>
      </w:r>
      <w:r w:rsidR="00E70DAE">
        <w:rPr>
          <w:rFonts w:ascii="FrankRuehl" w:hAnsi="FrankRuehl" w:cs="FrankRuehl" w:hint="cs"/>
          <w:b/>
          <w:bCs/>
          <w:sz w:val="30"/>
          <w:szCs w:val="30"/>
          <w:rtl/>
        </w:rPr>
        <w:t>לצ'ה</w:t>
      </w:r>
    </w:p>
    <w:p w14:paraId="40C697D6" w14:textId="77777777" w:rsidR="00754285" w:rsidRPr="006A3089" w:rsidRDefault="00754285" w:rsidP="0013549F">
      <w:pPr>
        <w:spacing w:line="360" w:lineRule="exact"/>
        <w:jc w:val="both"/>
        <w:rPr>
          <w:rFonts w:ascii="FrankRuehl" w:hAnsi="FrankRuehl" w:cs="FrankRuehl"/>
          <w:b/>
          <w:bCs/>
          <w:sz w:val="28"/>
          <w:szCs w:val="28"/>
          <w:rtl/>
        </w:rPr>
      </w:pPr>
    </w:p>
    <w:tbl>
      <w:tblPr>
        <w:bidiVisual/>
        <w:tblW w:w="0" w:type="auto"/>
        <w:tblLook w:val="04A0" w:firstRow="1" w:lastRow="0" w:firstColumn="1" w:lastColumn="0" w:noHBand="0" w:noVBand="1"/>
      </w:tblPr>
      <w:tblGrid>
        <w:gridCol w:w="2666"/>
        <w:gridCol w:w="5646"/>
      </w:tblGrid>
      <w:tr w:rsidR="00C060D4" w:rsidRPr="004519C2" w14:paraId="40FAA523" w14:textId="77777777" w:rsidTr="00754285">
        <w:tc>
          <w:tcPr>
            <w:tcW w:w="4981" w:type="dxa"/>
          </w:tcPr>
          <w:p w14:paraId="1DBBB5F3" w14:textId="77777777" w:rsidR="00C060D4" w:rsidRPr="004519C2" w:rsidRDefault="00C060D4" w:rsidP="00E70DAE">
            <w:pPr>
              <w:rPr>
                <w:rFonts w:ascii="FrankRuehl" w:hAnsi="FrankRuehl" w:cs="FrankRuehl"/>
                <w:sz w:val="20"/>
                <w:rtl/>
              </w:rPr>
            </w:pPr>
            <w:r w:rsidRPr="004519C2">
              <w:rPr>
                <w:rFonts w:ascii="FrankRuehl" w:hAnsi="FrankRuehl" w:cs="FrankRuehl"/>
                <w:sz w:val="20"/>
                <w:rtl/>
              </w:rPr>
              <w:t>נבקר בקצה המגף באזור הנקרא סלנטו</w:t>
            </w:r>
            <w:r w:rsidRPr="004519C2">
              <w:rPr>
                <w:rFonts w:ascii="FrankRuehl" w:hAnsi="FrankRuehl" w:cs="FrankRuehl"/>
                <w:sz w:val="20"/>
              </w:rPr>
              <w:t xml:space="preserve">Salento) </w:t>
            </w:r>
            <w:r w:rsidRPr="004519C2">
              <w:rPr>
                <w:rFonts w:ascii="FrankRuehl" w:hAnsi="FrankRuehl" w:cs="FrankRuehl"/>
                <w:sz w:val="20"/>
                <w:rtl/>
              </w:rPr>
              <w:t xml:space="preserve">). ניסע לעיירה סנטה מריה אל בניו </w:t>
            </w:r>
            <w:r w:rsidRPr="004519C2">
              <w:rPr>
                <w:rFonts w:ascii="FrankRuehl" w:hAnsi="FrankRuehl" w:cs="FrankRuehl"/>
                <w:sz w:val="20"/>
              </w:rPr>
              <w:t xml:space="preserve">(Santa Maria </w:t>
            </w:r>
            <w:proofErr w:type="spellStart"/>
            <w:r w:rsidRPr="004519C2">
              <w:rPr>
                <w:rFonts w:ascii="FrankRuehl" w:hAnsi="FrankRuehl" w:cs="FrankRuehl"/>
                <w:sz w:val="20"/>
              </w:rPr>
              <w:t>el</w:t>
            </w:r>
            <w:proofErr w:type="spellEnd"/>
            <w:r w:rsidRPr="004519C2">
              <w:rPr>
                <w:rFonts w:ascii="FrankRuehl" w:hAnsi="FrankRuehl" w:cs="FrankRuehl"/>
                <w:sz w:val="20"/>
              </w:rPr>
              <w:t xml:space="preserve"> </w:t>
            </w:r>
            <w:proofErr w:type="spellStart"/>
            <w:r w:rsidRPr="004519C2">
              <w:rPr>
                <w:rFonts w:ascii="FrankRuehl" w:hAnsi="FrankRuehl" w:cs="FrankRuehl"/>
                <w:sz w:val="20"/>
              </w:rPr>
              <w:t>Bagno</w:t>
            </w:r>
            <w:proofErr w:type="spellEnd"/>
            <w:r w:rsidRPr="004519C2">
              <w:rPr>
                <w:rFonts w:ascii="FrankRuehl" w:hAnsi="FrankRuehl" w:cs="FrankRuehl"/>
                <w:sz w:val="20"/>
              </w:rPr>
              <w:t>)</w:t>
            </w:r>
            <w:r w:rsidRPr="004519C2">
              <w:rPr>
                <w:rFonts w:ascii="FrankRuehl" w:hAnsi="FrankRuehl" w:cs="FrankRuehl"/>
                <w:sz w:val="20"/>
                <w:rtl/>
              </w:rPr>
              <w:t xml:space="preserve"> לביקור במוזיאון הקטן המוקדש ל</w:t>
            </w:r>
            <w:r>
              <w:rPr>
                <w:rFonts w:ascii="FrankRuehl" w:hAnsi="FrankRuehl" w:cs="FrankRuehl" w:hint="cs"/>
                <w:sz w:val="20"/>
                <w:rtl/>
              </w:rPr>
              <w:t>שורדי</w:t>
            </w:r>
            <w:r w:rsidRPr="004519C2">
              <w:rPr>
                <w:rFonts w:ascii="FrankRuehl" w:hAnsi="FrankRuehl" w:cs="FrankRuehl"/>
                <w:sz w:val="20"/>
                <w:rtl/>
              </w:rPr>
              <w:t xml:space="preserve"> מלחמת העולם השנייה שחיו </w:t>
            </w:r>
            <w:r>
              <w:rPr>
                <w:rFonts w:ascii="FrankRuehl" w:hAnsi="FrankRuehl" w:cs="FrankRuehl" w:hint="cs"/>
                <w:sz w:val="20"/>
                <w:rtl/>
              </w:rPr>
              <w:t xml:space="preserve">שם </w:t>
            </w:r>
            <w:r w:rsidRPr="004519C2">
              <w:rPr>
                <w:rFonts w:ascii="FrankRuehl" w:hAnsi="FrankRuehl" w:cs="FrankRuehl"/>
                <w:sz w:val="20"/>
                <w:rtl/>
              </w:rPr>
              <w:t xml:space="preserve">במחנה עקורים. נמשיך בעקבות העקורים לסנטה צזריה </w:t>
            </w:r>
            <w:r w:rsidRPr="004519C2">
              <w:rPr>
                <w:rFonts w:ascii="FrankRuehl" w:hAnsi="FrankRuehl" w:cs="FrankRuehl"/>
                <w:sz w:val="20"/>
              </w:rPr>
              <w:t xml:space="preserve">(Santa </w:t>
            </w:r>
            <w:proofErr w:type="spellStart"/>
            <w:r w:rsidRPr="004519C2">
              <w:rPr>
                <w:rFonts w:ascii="FrankRuehl" w:hAnsi="FrankRuehl" w:cs="FrankRuehl"/>
                <w:sz w:val="20"/>
              </w:rPr>
              <w:t>Cezarea</w:t>
            </w:r>
            <w:proofErr w:type="spellEnd"/>
            <w:r w:rsidRPr="004519C2">
              <w:rPr>
                <w:rFonts w:ascii="FrankRuehl" w:hAnsi="FrankRuehl" w:cs="FrankRuehl"/>
                <w:sz w:val="20"/>
              </w:rPr>
              <w:t>)</w:t>
            </w:r>
            <w:r w:rsidRPr="004519C2">
              <w:rPr>
                <w:rFonts w:ascii="FrankRuehl" w:hAnsi="FrankRuehl" w:cs="FrankRuehl"/>
                <w:sz w:val="20"/>
                <w:rtl/>
              </w:rPr>
              <w:t xml:space="preserve">. </w:t>
            </w:r>
            <w:r>
              <w:rPr>
                <w:rFonts w:ascii="FrankRuehl" w:hAnsi="FrankRuehl" w:cs="FrankRuehl" w:hint="cs"/>
                <w:sz w:val="20"/>
                <w:rtl/>
              </w:rPr>
              <w:t>לאחר</w:t>
            </w:r>
            <w:r w:rsidRPr="004519C2">
              <w:rPr>
                <w:rFonts w:ascii="FrankRuehl" w:hAnsi="FrankRuehl" w:cs="FrankRuehl"/>
                <w:sz w:val="20"/>
                <w:rtl/>
              </w:rPr>
              <w:t xml:space="preserve"> נסיעה קצרה</w:t>
            </w:r>
            <w:r>
              <w:rPr>
                <w:rFonts w:ascii="FrankRuehl" w:hAnsi="FrankRuehl" w:cs="FrankRuehl" w:hint="cs"/>
                <w:sz w:val="20"/>
                <w:rtl/>
              </w:rPr>
              <w:t xml:space="preserve"> נגיע </w:t>
            </w:r>
            <w:r w:rsidRPr="004519C2">
              <w:rPr>
                <w:rFonts w:ascii="FrankRuehl" w:hAnsi="FrankRuehl" w:cs="FrankRuehl"/>
                <w:sz w:val="20"/>
                <w:rtl/>
              </w:rPr>
              <w:t xml:space="preserve">לאוטרנטו, העיירה המזרחית ביותר באיטליה. הביזנטים </w:t>
            </w:r>
            <w:r>
              <w:rPr>
                <w:rFonts w:ascii="FrankRuehl" w:hAnsi="FrankRuehl" w:cs="FrankRuehl" w:hint="cs"/>
                <w:sz w:val="20"/>
                <w:rtl/>
              </w:rPr>
              <w:t>שלטו בע</w:t>
            </w:r>
            <w:r w:rsidRPr="004519C2">
              <w:rPr>
                <w:rFonts w:ascii="FrankRuehl" w:hAnsi="FrankRuehl" w:cs="FrankRuehl"/>
                <w:sz w:val="20"/>
                <w:rtl/>
              </w:rPr>
              <w:t>יר</w:t>
            </w:r>
            <w:r>
              <w:rPr>
                <w:rFonts w:ascii="FrankRuehl" w:hAnsi="FrankRuehl" w:cs="FrankRuehl" w:hint="cs"/>
                <w:sz w:val="20"/>
                <w:rtl/>
              </w:rPr>
              <w:t>,</w:t>
            </w:r>
            <w:r w:rsidRPr="004519C2">
              <w:rPr>
                <w:rFonts w:ascii="FrankRuehl" w:hAnsi="FrankRuehl" w:cs="FrankRuehl"/>
                <w:sz w:val="20"/>
                <w:rtl/>
              </w:rPr>
              <w:t xml:space="preserve"> ועדות לכך </w:t>
            </w:r>
            <w:r>
              <w:rPr>
                <w:rFonts w:ascii="FrankRuehl" w:hAnsi="FrankRuehl" w:cs="FrankRuehl" w:hint="cs"/>
                <w:sz w:val="20"/>
                <w:rtl/>
              </w:rPr>
              <w:t>נראה</w:t>
            </w:r>
            <w:r w:rsidRPr="004519C2">
              <w:rPr>
                <w:rFonts w:ascii="FrankRuehl" w:hAnsi="FrankRuehl" w:cs="FrankRuehl"/>
                <w:sz w:val="20"/>
                <w:rtl/>
              </w:rPr>
              <w:t xml:space="preserve"> בקתדרלה </w:t>
            </w:r>
            <w:r>
              <w:rPr>
                <w:rFonts w:ascii="FrankRuehl" w:hAnsi="FrankRuehl" w:cs="FrankRuehl" w:hint="cs"/>
                <w:sz w:val="20"/>
                <w:rtl/>
              </w:rPr>
              <w:t xml:space="preserve">בעלת </w:t>
            </w:r>
            <w:r w:rsidRPr="004519C2">
              <w:rPr>
                <w:rFonts w:ascii="FrankRuehl" w:hAnsi="FrankRuehl" w:cs="FrankRuehl"/>
                <w:sz w:val="20"/>
                <w:rtl/>
              </w:rPr>
              <w:t xml:space="preserve">רצפת הפסיפס המיוחדת עם מצגים מהתנ"ך, </w:t>
            </w:r>
            <w:r>
              <w:rPr>
                <w:rFonts w:ascii="FrankRuehl" w:hAnsi="FrankRuehl" w:cs="FrankRuehl" w:hint="cs"/>
                <w:sz w:val="20"/>
                <w:rtl/>
              </w:rPr>
              <w:t>מ</w:t>
            </w:r>
            <w:r w:rsidRPr="004519C2">
              <w:rPr>
                <w:rFonts w:ascii="FrankRuehl" w:hAnsi="FrankRuehl" w:cs="FrankRuehl"/>
                <w:sz w:val="20"/>
                <w:rtl/>
              </w:rPr>
              <w:t>הברית החדשה ו</w:t>
            </w:r>
            <w:r>
              <w:rPr>
                <w:rFonts w:ascii="FrankRuehl" w:hAnsi="FrankRuehl" w:cs="FrankRuehl" w:hint="cs"/>
                <w:sz w:val="20"/>
                <w:rtl/>
              </w:rPr>
              <w:t>מ</w:t>
            </w:r>
            <w:r w:rsidRPr="004519C2">
              <w:rPr>
                <w:rFonts w:ascii="FrankRuehl" w:hAnsi="FrankRuehl" w:cs="FrankRuehl"/>
                <w:sz w:val="20"/>
                <w:rtl/>
              </w:rPr>
              <w:t>ההיסטוריה. נחזור למלוננו ב</w:t>
            </w:r>
            <w:r w:rsidR="00E70DAE">
              <w:rPr>
                <w:rFonts w:ascii="FrankRuehl" w:hAnsi="FrankRuehl" w:cs="FrankRuehl" w:hint="cs"/>
                <w:sz w:val="20"/>
                <w:rtl/>
              </w:rPr>
              <w:t xml:space="preserve">לצ'ה </w:t>
            </w:r>
            <w:r w:rsidRPr="004519C2">
              <w:rPr>
                <w:rFonts w:ascii="FrankRuehl" w:hAnsi="FrankRuehl" w:cs="FrankRuehl"/>
                <w:sz w:val="20"/>
                <w:rtl/>
              </w:rPr>
              <w:t>לארוחת ערב ולינה.</w:t>
            </w:r>
          </w:p>
        </w:tc>
        <w:tc>
          <w:tcPr>
            <w:tcW w:w="4981" w:type="dxa"/>
          </w:tcPr>
          <w:p w14:paraId="453FF083" w14:textId="27227985" w:rsidR="00C060D4" w:rsidRPr="004519C2" w:rsidRDefault="00B10CD6" w:rsidP="003D79FE">
            <w:pPr>
              <w:jc w:val="both"/>
              <w:rPr>
                <w:rFonts w:ascii="FrankRuehl" w:hAnsi="FrankRuehl" w:cs="FrankRuehl"/>
                <w:sz w:val="20"/>
                <w:rtl/>
              </w:rPr>
            </w:pPr>
            <w:r>
              <w:rPr>
                <w:rFonts w:ascii="FrankRuehl" w:hAnsi="FrankRuehl" w:cs="FrankRuehl"/>
                <w:noProof/>
                <w:sz w:val="20"/>
              </w:rPr>
              <w:drawing>
                <wp:inline distT="0" distB="0" distL="0" distR="0" wp14:anchorId="4F5DD0A4" wp14:editId="229BB00A">
                  <wp:extent cx="3448050" cy="22002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050" cy="2200275"/>
                          </a:xfrm>
                          <a:prstGeom prst="rect">
                            <a:avLst/>
                          </a:prstGeom>
                          <a:noFill/>
                          <a:ln>
                            <a:noFill/>
                          </a:ln>
                        </pic:spPr>
                      </pic:pic>
                    </a:graphicData>
                  </a:graphic>
                </wp:inline>
              </w:drawing>
            </w:r>
          </w:p>
        </w:tc>
      </w:tr>
    </w:tbl>
    <w:p w14:paraId="6A9DF77E" w14:textId="77777777" w:rsidR="00C060D4" w:rsidRDefault="00C060D4" w:rsidP="00C060D4">
      <w:pPr>
        <w:spacing w:line="360" w:lineRule="exact"/>
        <w:jc w:val="both"/>
        <w:rPr>
          <w:rFonts w:ascii="FrankRuehl" w:hAnsi="FrankRuehl" w:cs="FrankRuehl"/>
          <w:b/>
          <w:bCs/>
          <w:sz w:val="28"/>
          <w:szCs w:val="28"/>
          <w:rtl/>
        </w:rPr>
      </w:pPr>
    </w:p>
    <w:p w14:paraId="492C9D6D" w14:textId="77777777" w:rsidR="0013549F" w:rsidRDefault="0013549F" w:rsidP="0065738C">
      <w:pPr>
        <w:spacing w:line="360" w:lineRule="exact"/>
        <w:jc w:val="both"/>
        <w:rPr>
          <w:rFonts w:ascii="FrankRuehl" w:hAnsi="FrankRuehl" w:cs="FrankRuehl"/>
          <w:b/>
          <w:bCs/>
          <w:sz w:val="30"/>
          <w:szCs w:val="30"/>
          <w:rtl/>
        </w:rPr>
      </w:pPr>
      <w:r w:rsidRPr="0013549F">
        <w:rPr>
          <w:rFonts w:ascii="FrankRuehl" w:hAnsi="FrankRuehl" w:cs="FrankRuehl" w:hint="cs"/>
          <w:b/>
          <w:bCs/>
          <w:sz w:val="30"/>
          <w:szCs w:val="30"/>
          <w:rtl/>
        </w:rPr>
        <w:t xml:space="preserve">יום 4: יום רביעי, </w:t>
      </w:r>
      <w:r w:rsidR="0065738C">
        <w:rPr>
          <w:rFonts w:ascii="FrankRuehl" w:hAnsi="FrankRuehl" w:cs="FrankRuehl" w:hint="cs"/>
          <w:b/>
          <w:bCs/>
          <w:sz w:val="30"/>
          <w:szCs w:val="30"/>
          <w:rtl/>
        </w:rPr>
        <w:t>18.6</w:t>
      </w:r>
      <w:r w:rsidRPr="0013549F">
        <w:rPr>
          <w:rFonts w:ascii="FrankRuehl" w:hAnsi="FrankRuehl" w:cs="FrankRuehl" w:hint="cs"/>
          <w:b/>
          <w:bCs/>
          <w:sz w:val="30"/>
          <w:szCs w:val="30"/>
          <w:rtl/>
        </w:rPr>
        <w:t xml:space="preserve"> </w:t>
      </w:r>
      <w:r w:rsidRPr="0013549F">
        <w:rPr>
          <w:rFonts w:ascii="FrankRuehl" w:hAnsi="FrankRuehl" w:cs="FrankRuehl"/>
          <w:b/>
          <w:bCs/>
          <w:sz w:val="30"/>
          <w:szCs w:val="30"/>
          <w:rtl/>
        </w:rPr>
        <w:t>–</w:t>
      </w:r>
      <w:r w:rsidRPr="0013549F">
        <w:rPr>
          <w:rFonts w:ascii="FrankRuehl" w:hAnsi="FrankRuehl" w:cs="FrankRuehl" w:hint="cs"/>
          <w:b/>
          <w:bCs/>
          <w:sz w:val="30"/>
          <w:szCs w:val="30"/>
          <w:rtl/>
        </w:rPr>
        <w:t xml:space="preserve"> לצ'ה </w:t>
      </w:r>
      <w:r w:rsidRPr="0013549F">
        <w:rPr>
          <w:rFonts w:ascii="FrankRuehl" w:hAnsi="FrankRuehl" w:cs="FrankRuehl"/>
          <w:b/>
          <w:bCs/>
          <w:sz w:val="30"/>
          <w:szCs w:val="30"/>
          <w:rtl/>
        </w:rPr>
        <w:t>–</w:t>
      </w:r>
      <w:r w:rsidRPr="0013549F">
        <w:rPr>
          <w:rFonts w:ascii="FrankRuehl" w:hAnsi="FrankRuehl" w:cs="FrankRuehl" w:hint="cs"/>
          <w:b/>
          <w:bCs/>
          <w:sz w:val="30"/>
          <w:szCs w:val="30"/>
          <w:rtl/>
        </w:rPr>
        <w:t xml:space="preserve"> אלברובלו </w:t>
      </w:r>
      <w:r w:rsidRPr="0013549F">
        <w:rPr>
          <w:rFonts w:ascii="FrankRuehl" w:hAnsi="FrankRuehl" w:cs="FrankRuehl"/>
          <w:b/>
          <w:bCs/>
          <w:sz w:val="30"/>
          <w:szCs w:val="30"/>
          <w:rtl/>
        </w:rPr>
        <w:t>–</w:t>
      </w:r>
      <w:r w:rsidRPr="0013549F">
        <w:rPr>
          <w:rFonts w:ascii="FrankRuehl" w:hAnsi="FrankRuehl" w:cs="FrankRuehl" w:hint="cs"/>
          <w:b/>
          <w:bCs/>
          <w:sz w:val="30"/>
          <w:szCs w:val="30"/>
          <w:rtl/>
        </w:rPr>
        <w:t xml:space="preserve"> מטרה </w:t>
      </w:r>
      <w:r w:rsidR="009D7FA0">
        <w:rPr>
          <w:rFonts w:ascii="FrankRuehl" w:hAnsi="FrankRuehl" w:cs="FrankRuehl"/>
          <w:b/>
          <w:bCs/>
          <w:sz w:val="30"/>
          <w:szCs w:val="30"/>
          <w:rtl/>
        </w:rPr>
        <w:t>–</w:t>
      </w:r>
      <w:r w:rsidRPr="0013549F">
        <w:rPr>
          <w:rFonts w:ascii="FrankRuehl" w:hAnsi="FrankRuehl" w:cs="FrankRuehl" w:hint="cs"/>
          <w:b/>
          <w:bCs/>
          <w:sz w:val="30"/>
          <w:szCs w:val="30"/>
          <w:rtl/>
        </w:rPr>
        <w:t xml:space="preserve">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w:t>
      </w:r>
    </w:p>
    <w:p w14:paraId="4FA033B7" w14:textId="77777777" w:rsidR="00754285" w:rsidRDefault="00754285" w:rsidP="009D7FA0">
      <w:pPr>
        <w:spacing w:line="360" w:lineRule="exact"/>
        <w:jc w:val="both"/>
        <w:rPr>
          <w:rFonts w:ascii="FrankRuehl" w:hAnsi="FrankRuehl" w:cs="FrankRuehl"/>
          <w:b/>
          <w:bCs/>
          <w:sz w:val="30"/>
          <w:szCs w:val="30"/>
          <w:rtl/>
        </w:rPr>
      </w:pPr>
    </w:p>
    <w:tbl>
      <w:tblPr>
        <w:bidiVisual/>
        <w:tblW w:w="0" w:type="auto"/>
        <w:tblInd w:w="-209" w:type="dxa"/>
        <w:tblLayout w:type="fixed"/>
        <w:tblLook w:val="04A0" w:firstRow="1" w:lastRow="0" w:firstColumn="1" w:lastColumn="0" w:noHBand="0" w:noVBand="1"/>
      </w:tblPr>
      <w:tblGrid>
        <w:gridCol w:w="4093"/>
        <w:gridCol w:w="4435"/>
      </w:tblGrid>
      <w:tr w:rsidR="0013549F" w:rsidRPr="004519C2" w14:paraId="04EE1904" w14:textId="77777777" w:rsidTr="00754285">
        <w:tc>
          <w:tcPr>
            <w:tcW w:w="4093" w:type="dxa"/>
          </w:tcPr>
          <w:p w14:paraId="4FECDA82" w14:textId="77777777" w:rsidR="0013549F" w:rsidRPr="004519C2" w:rsidRDefault="0013549F" w:rsidP="009D7FA0">
            <w:pPr>
              <w:jc w:val="both"/>
              <w:rPr>
                <w:rFonts w:ascii="FrankRuehl" w:hAnsi="FrankRuehl" w:cs="FrankRuehl"/>
                <w:sz w:val="20"/>
                <w:rtl/>
              </w:rPr>
            </w:pPr>
            <w:r>
              <w:rPr>
                <w:rFonts w:ascii="FrankRuehl" w:hAnsi="FrankRuehl" w:cs="FrankRuehl" w:hint="cs"/>
                <w:sz w:val="20"/>
                <w:rtl/>
              </w:rPr>
              <w:t xml:space="preserve">נצא מלצ'ה </w:t>
            </w:r>
            <w:r w:rsidRPr="004519C2">
              <w:rPr>
                <w:rFonts w:ascii="FrankRuehl" w:hAnsi="FrankRuehl" w:cs="FrankRuehl"/>
                <w:sz w:val="20"/>
                <w:rtl/>
              </w:rPr>
              <w:t>ל</w:t>
            </w:r>
            <w:r>
              <w:rPr>
                <w:rFonts w:ascii="FrankRuehl" w:hAnsi="FrankRuehl" w:cs="FrankRuehl" w:hint="cs"/>
                <w:sz w:val="20"/>
                <w:rtl/>
              </w:rPr>
              <w:t>בקר ב</w:t>
            </w:r>
            <w:r w:rsidRPr="004519C2">
              <w:rPr>
                <w:rFonts w:ascii="FrankRuehl" w:hAnsi="FrankRuehl" w:cs="FrankRuehl"/>
                <w:sz w:val="20"/>
                <w:rtl/>
              </w:rPr>
              <w:t>אלברובלו</w:t>
            </w:r>
            <w:r w:rsidRPr="0013549F">
              <w:rPr>
                <w:rFonts w:ascii="FrankRuehl" w:hAnsi="FrankRuehl" w:cs="FrankRuehl"/>
                <w:sz w:val="20"/>
                <w:rtl/>
              </w:rPr>
              <w:t xml:space="preserve"> </w:t>
            </w:r>
            <w:r w:rsidRPr="0013549F">
              <w:rPr>
                <w:rFonts w:ascii="FrankRuehl" w:hAnsi="FrankRuehl" w:cs="FrankRuehl" w:hint="cs"/>
                <w:sz w:val="20"/>
                <w:rtl/>
              </w:rPr>
              <w:t>(</w:t>
            </w:r>
            <w:proofErr w:type="spellStart"/>
            <w:r w:rsidRPr="0013549F">
              <w:rPr>
                <w:rFonts w:ascii="FrankRuehl" w:hAnsi="FrankRuehl" w:cs="FrankRuehl"/>
                <w:sz w:val="20"/>
              </w:rPr>
              <w:t>Alberobello</w:t>
            </w:r>
            <w:proofErr w:type="spellEnd"/>
            <w:r w:rsidRPr="0013549F">
              <w:rPr>
                <w:rFonts w:ascii="FrankRuehl" w:hAnsi="FrankRuehl" w:cs="FrankRuehl" w:hint="cs"/>
                <w:sz w:val="20"/>
                <w:rtl/>
              </w:rPr>
              <w:t xml:space="preserve">) </w:t>
            </w:r>
            <w:r w:rsidRPr="0013549F">
              <w:rPr>
                <w:rFonts w:ascii="FrankRuehl" w:hAnsi="FrankRuehl" w:cs="FrankRuehl"/>
                <w:sz w:val="20"/>
                <w:rtl/>
              </w:rPr>
              <w:t xml:space="preserve">הנודעת </w:t>
            </w:r>
            <w:r w:rsidRPr="004519C2">
              <w:rPr>
                <w:rFonts w:ascii="FrankRuehl" w:hAnsi="FrankRuehl" w:cs="FrankRuehl"/>
                <w:sz w:val="20"/>
                <w:rtl/>
              </w:rPr>
              <w:t>במבני ה</w:t>
            </w:r>
            <w:r>
              <w:fldChar w:fldCharType="begin"/>
            </w:r>
            <w:r>
              <w:instrText>HYPERLINK "https://he.wikipedia.org/w/index.php?title=%D7%98%D7%A8%D7%95%D7%9C%D7%95&amp;action=edit&amp;redlink=1" \o "</w:instrText>
            </w:r>
            <w:r>
              <w:rPr>
                <w:rtl/>
              </w:rPr>
              <w:instrText>טרולו (הדף אינו קיים)</w:instrText>
            </w:r>
            <w:r>
              <w:instrText>"</w:instrText>
            </w:r>
            <w:r>
              <w:fldChar w:fldCharType="separate"/>
            </w:r>
            <w:r w:rsidRPr="004519C2">
              <w:rPr>
                <w:rFonts w:ascii="FrankRuehl" w:hAnsi="FrankRuehl" w:cs="FrankRuehl"/>
                <w:sz w:val="20"/>
                <w:rtl/>
              </w:rPr>
              <w:t>טרולי</w:t>
            </w:r>
            <w:r>
              <w:fldChar w:fldCharType="end"/>
            </w:r>
            <w:r w:rsidRPr="004519C2">
              <w:rPr>
                <w:rFonts w:ascii="FrankRuehl" w:hAnsi="FrankRuehl" w:cs="FrankRuehl"/>
                <w:sz w:val="20"/>
              </w:rPr>
              <w:t xml:space="preserve"> (Trulli) </w:t>
            </w:r>
            <w:r w:rsidRPr="004519C2">
              <w:rPr>
                <w:rFonts w:ascii="FrankRuehl" w:hAnsi="FrankRuehl" w:cs="FrankRuehl"/>
                <w:sz w:val="20"/>
                <w:rtl/>
              </w:rPr>
              <w:t>הייחודיים שבה</w:t>
            </w:r>
            <w:r w:rsidRPr="004519C2">
              <w:rPr>
                <w:rFonts w:ascii="FrankRuehl" w:hAnsi="FrankRuehl" w:cs="FrankRuehl"/>
                <w:sz w:val="20"/>
              </w:rPr>
              <w:t>.</w:t>
            </w:r>
            <w:r w:rsidRPr="004519C2">
              <w:rPr>
                <w:rFonts w:ascii="FrankRuehl" w:hAnsi="FrankRuehl" w:cs="FrankRuehl"/>
                <w:sz w:val="20"/>
                <w:rtl/>
              </w:rPr>
              <w:t xml:space="preserve"> הם בנויים מגושי</w:t>
            </w:r>
            <w:r w:rsidRPr="004519C2">
              <w:rPr>
                <w:rFonts w:ascii="FrankRuehl" w:hAnsi="FrankRuehl" w:cs="FrankRuehl"/>
                <w:sz w:val="20"/>
              </w:rPr>
              <w:t> </w:t>
            </w:r>
            <w:hyperlink r:id="rId12" w:tooltip="אבן גיר" w:history="1">
              <w:r w:rsidRPr="004519C2">
                <w:rPr>
                  <w:rFonts w:ascii="FrankRuehl" w:hAnsi="FrankRuehl" w:cs="FrankRuehl"/>
                  <w:sz w:val="20"/>
                  <w:rtl/>
                </w:rPr>
                <w:t>אבן גיר</w:t>
              </w:r>
            </w:hyperlink>
            <w:r w:rsidRPr="004519C2">
              <w:rPr>
                <w:rFonts w:ascii="FrankRuehl" w:hAnsi="FrankRuehl" w:cs="FrankRuehl"/>
                <w:sz w:val="20"/>
              </w:rPr>
              <w:t> </w:t>
            </w:r>
            <w:r w:rsidRPr="004519C2">
              <w:rPr>
                <w:rFonts w:ascii="FrankRuehl" w:hAnsi="FrankRuehl" w:cs="FrankRuehl"/>
                <w:sz w:val="20"/>
                <w:rtl/>
              </w:rPr>
              <w:t xml:space="preserve"> </w:t>
            </w:r>
            <w:r>
              <w:rPr>
                <w:rFonts w:ascii="FrankRuehl" w:hAnsi="FrankRuehl" w:cs="FrankRuehl" w:hint="cs"/>
                <w:sz w:val="20"/>
                <w:rtl/>
              </w:rPr>
              <w:t>ב</w:t>
            </w:r>
            <w:hyperlink r:id="rId13" w:tooltip="בנייה יבשה" w:history="1">
              <w:r w:rsidRPr="004519C2">
                <w:rPr>
                  <w:rFonts w:ascii="FrankRuehl" w:hAnsi="FrankRuehl" w:cs="FrankRuehl"/>
                  <w:sz w:val="20"/>
                  <w:rtl/>
                </w:rPr>
                <w:t>בנייה יבשה</w:t>
              </w:r>
            </w:hyperlink>
            <w:r w:rsidRPr="004519C2">
              <w:rPr>
                <w:rFonts w:ascii="FrankRuehl" w:hAnsi="FrankRuehl" w:cs="FrankRuehl"/>
                <w:sz w:val="20"/>
                <w:rtl/>
              </w:rPr>
              <w:t>, ללא כל שימוש ב</w:t>
            </w:r>
            <w:hyperlink r:id="rId14" w:tooltip="מלט" w:history="1">
              <w:r w:rsidRPr="004519C2">
                <w:rPr>
                  <w:rFonts w:ascii="FrankRuehl" w:hAnsi="FrankRuehl" w:cs="FrankRuehl"/>
                  <w:sz w:val="20"/>
                  <w:rtl/>
                </w:rPr>
                <w:t>מלט</w:t>
              </w:r>
            </w:hyperlink>
            <w:r w:rsidRPr="004519C2">
              <w:rPr>
                <w:rFonts w:ascii="FrankRuehl" w:hAnsi="FrankRuehl" w:cs="FrankRuehl"/>
                <w:sz w:val="20"/>
                <w:rtl/>
              </w:rPr>
              <w:t>. למבנים</w:t>
            </w:r>
            <w:r w:rsidRPr="004519C2">
              <w:rPr>
                <w:rFonts w:ascii="FrankRuehl" w:hAnsi="FrankRuehl" w:cs="FrankRuehl"/>
                <w:sz w:val="20"/>
              </w:rPr>
              <w:t xml:space="preserve"> </w:t>
            </w:r>
            <w:hyperlink r:id="rId15" w:tooltip="גג" w:history="1">
              <w:r w:rsidRPr="004519C2">
                <w:rPr>
                  <w:rFonts w:ascii="FrankRuehl" w:hAnsi="FrankRuehl" w:cs="FrankRuehl"/>
                  <w:sz w:val="20"/>
                  <w:rtl/>
                </w:rPr>
                <w:t>גגות</w:t>
              </w:r>
            </w:hyperlink>
            <w:r w:rsidRPr="004519C2">
              <w:rPr>
                <w:rFonts w:ascii="FrankRuehl" w:hAnsi="FrankRuehl" w:cs="FrankRuehl"/>
                <w:sz w:val="20"/>
              </w:rPr>
              <w:t xml:space="preserve"> </w:t>
            </w:r>
            <w:hyperlink r:id="rId16" w:tooltip="בזלת" w:history="1">
              <w:r w:rsidRPr="004519C2">
                <w:rPr>
                  <w:rFonts w:ascii="FrankRuehl" w:hAnsi="FrankRuehl" w:cs="FrankRuehl"/>
                  <w:sz w:val="20"/>
                  <w:rtl/>
                </w:rPr>
                <w:t>בזלת</w:t>
              </w:r>
            </w:hyperlink>
            <w:r w:rsidRPr="004519C2">
              <w:rPr>
                <w:rFonts w:ascii="FrankRuehl" w:hAnsi="FrankRuehl" w:cs="FrankRuehl"/>
                <w:sz w:val="20"/>
                <w:rtl/>
              </w:rPr>
              <w:t xml:space="preserve">  חרוטיים </w:t>
            </w:r>
            <w:r w:rsidRPr="004519C2">
              <w:rPr>
                <w:rFonts w:ascii="FrankRuehl" w:hAnsi="FrankRuehl" w:cs="FrankRuehl"/>
                <w:sz w:val="20"/>
              </w:rPr>
              <w:t> </w:t>
            </w:r>
            <w:r w:rsidRPr="004519C2">
              <w:rPr>
                <w:rFonts w:ascii="FrankRuehl" w:hAnsi="FrankRuehl" w:cs="FrankRuehl"/>
                <w:sz w:val="20"/>
                <w:rtl/>
              </w:rPr>
              <w:t>המחוברים ישירות לקירות. אונסקו  הכריז על מבני הטרולי אתר מורשת עולמית.</w:t>
            </w:r>
            <w:r>
              <w:rPr>
                <w:rFonts w:ascii="FrankRuehl" w:hAnsi="FrankRuehl" w:cs="FrankRuehl" w:hint="cs"/>
                <w:sz w:val="20"/>
                <w:rtl/>
              </w:rPr>
              <w:t xml:space="preserve"> </w:t>
            </w:r>
            <w:r w:rsidRPr="004519C2">
              <w:rPr>
                <w:rFonts w:ascii="FrankRuehl" w:hAnsi="FrankRuehl" w:cs="FrankRuehl"/>
                <w:sz w:val="20"/>
                <w:rtl/>
              </w:rPr>
              <w:t>נ</w:t>
            </w:r>
            <w:r>
              <w:rPr>
                <w:rFonts w:ascii="FrankRuehl" w:hAnsi="FrankRuehl" w:cs="FrankRuehl" w:hint="cs"/>
                <w:sz w:val="20"/>
                <w:rtl/>
              </w:rPr>
              <w:t>משיך</w:t>
            </w:r>
            <w:r w:rsidRPr="004519C2">
              <w:rPr>
                <w:rFonts w:ascii="FrankRuehl" w:hAnsi="FrankRuehl" w:cs="FrankRuehl"/>
                <w:sz w:val="20"/>
                <w:rtl/>
              </w:rPr>
              <w:t xml:space="preserve">  </w:t>
            </w:r>
            <w:r>
              <w:rPr>
                <w:rFonts w:ascii="FrankRuehl" w:hAnsi="FrankRuehl" w:cs="FrankRuehl" w:hint="cs"/>
                <w:sz w:val="20"/>
                <w:rtl/>
              </w:rPr>
              <w:t>ל</w:t>
            </w:r>
            <w:r w:rsidRPr="004519C2">
              <w:rPr>
                <w:rFonts w:ascii="FrankRuehl" w:hAnsi="FrankRuehl" w:cs="FrankRuehl"/>
                <w:sz w:val="20"/>
                <w:rtl/>
              </w:rPr>
              <w:t>מאטרה שבחבל בזיליקטה, עיר מרתקת ואתר מורשת תרבות עולמית בזכות אזור ה"סאסי</w:t>
            </w:r>
            <w:r w:rsidRPr="004519C2">
              <w:rPr>
                <w:rFonts w:ascii="FrankRuehl" w:hAnsi="FrankRuehl" w:cs="FrankRuehl"/>
                <w:sz w:val="20"/>
              </w:rPr>
              <w:t xml:space="preserve">(Sassi) </w:t>
            </w:r>
            <w:r>
              <w:rPr>
                <w:rFonts w:ascii="FrankRuehl" w:hAnsi="FrankRuehl" w:cs="FrankRuehl" w:hint="cs"/>
                <w:sz w:val="20"/>
                <w:rtl/>
              </w:rPr>
              <w:t xml:space="preserve"> ש</w:t>
            </w:r>
            <w:r w:rsidRPr="004519C2">
              <w:rPr>
                <w:rFonts w:ascii="FrankRuehl" w:hAnsi="FrankRuehl" w:cs="FrankRuehl"/>
                <w:sz w:val="20"/>
                <w:rtl/>
              </w:rPr>
              <w:t xml:space="preserve">אונסק"ו </w:t>
            </w:r>
            <w:r>
              <w:rPr>
                <w:rFonts w:ascii="FrankRuehl" w:hAnsi="FrankRuehl" w:cs="FrankRuehl" w:hint="cs"/>
                <w:sz w:val="20"/>
                <w:rtl/>
              </w:rPr>
              <w:t xml:space="preserve">כינה </w:t>
            </w:r>
            <w:r w:rsidRPr="004519C2">
              <w:rPr>
                <w:rFonts w:ascii="FrankRuehl" w:hAnsi="FrankRuehl" w:cs="FrankRuehl"/>
                <w:sz w:val="20"/>
                <w:rtl/>
              </w:rPr>
              <w:t>"הדוגמ</w:t>
            </w:r>
            <w:r>
              <w:rPr>
                <w:rFonts w:ascii="FrankRuehl" w:hAnsi="FrankRuehl" w:cs="FrankRuehl" w:hint="cs"/>
                <w:sz w:val="20"/>
                <w:rtl/>
              </w:rPr>
              <w:t>ה</w:t>
            </w:r>
            <w:r w:rsidRPr="004519C2">
              <w:rPr>
                <w:rFonts w:ascii="FrankRuehl" w:hAnsi="FrankRuehl" w:cs="FrankRuehl"/>
                <w:sz w:val="20"/>
                <w:rtl/>
              </w:rPr>
              <w:t xml:space="preserve"> המרשימה והשמורה ביותר של התיישבות שוכני מערות בכל אזור אגן הים התיכון". מדובר במבוך גדול של מערות מגורים ומבנים נוספים שנחצבו בסלע החל </w:t>
            </w:r>
            <w:r>
              <w:rPr>
                <w:rFonts w:ascii="FrankRuehl" w:hAnsi="FrankRuehl" w:cs="FrankRuehl" w:hint="cs"/>
                <w:sz w:val="20"/>
                <w:rtl/>
              </w:rPr>
              <w:t>בעת העתיקה</w:t>
            </w:r>
            <w:r w:rsidRPr="004519C2">
              <w:rPr>
                <w:rFonts w:ascii="FrankRuehl" w:hAnsi="FrankRuehl" w:cs="FrankRuehl"/>
                <w:sz w:val="20"/>
                <w:rtl/>
              </w:rPr>
              <w:t xml:space="preserve">. המערות </w:t>
            </w:r>
            <w:r>
              <w:rPr>
                <w:rFonts w:ascii="FrankRuehl" w:hAnsi="FrankRuehl" w:cs="FrankRuehl" w:hint="cs"/>
                <w:sz w:val="20"/>
                <w:rtl/>
              </w:rPr>
              <w:t>ו</w:t>
            </w:r>
            <w:r w:rsidRPr="004519C2">
              <w:rPr>
                <w:rFonts w:ascii="FrankRuehl" w:hAnsi="FrankRuehl" w:cs="FrankRuehl"/>
                <w:sz w:val="20"/>
                <w:rtl/>
              </w:rPr>
              <w:t>תוספות</w:t>
            </w:r>
            <w:r>
              <w:rPr>
                <w:rFonts w:ascii="FrankRuehl" w:hAnsi="FrankRuehl" w:cs="FrankRuehl" w:hint="cs"/>
                <w:sz w:val="20"/>
                <w:rtl/>
              </w:rPr>
              <w:t xml:space="preserve"> להן</w:t>
            </w:r>
            <w:r w:rsidRPr="004519C2">
              <w:rPr>
                <w:rFonts w:ascii="FrankRuehl" w:hAnsi="FrankRuehl" w:cs="FrankRuehl"/>
                <w:sz w:val="20"/>
                <w:rtl/>
              </w:rPr>
              <w:t xml:space="preserve"> המשיכו לשמש למגורים גם בעידן המודרני. נסייר ב</w:t>
            </w:r>
            <w:r>
              <w:rPr>
                <w:rFonts w:ascii="FrankRuehl" w:hAnsi="FrankRuehl" w:cs="FrankRuehl" w:hint="cs"/>
                <w:sz w:val="20"/>
                <w:rtl/>
              </w:rPr>
              <w:t>"</w:t>
            </w:r>
            <w:r w:rsidRPr="004519C2">
              <w:rPr>
                <w:rFonts w:ascii="FrankRuehl" w:hAnsi="FrankRuehl" w:cs="FrankRuehl"/>
                <w:sz w:val="20"/>
                <w:rtl/>
              </w:rPr>
              <w:t xml:space="preserve">מבוך", ברחובות מעל הגגות, נראה את "שכונת המערות", שכונתה "הבושה של איטליה" </w:t>
            </w:r>
            <w:r>
              <w:rPr>
                <w:rFonts w:ascii="FrankRuehl" w:hAnsi="FrankRuehl" w:cs="FrankRuehl" w:hint="cs"/>
                <w:sz w:val="20"/>
                <w:rtl/>
              </w:rPr>
              <w:t>ונעשתה</w:t>
            </w:r>
            <w:r w:rsidRPr="004519C2">
              <w:rPr>
                <w:rFonts w:ascii="FrankRuehl" w:hAnsi="FrankRuehl" w:cs="FrankRuehl"/>
                <w:sz w:val="20"/>
                <w:rtl/>
              </w:rPr>
              <w:t xml:space="preserve"> לאזור בילוי ותיירות משגשג. </w:t>
            </w:r>
            <w:r>
              <w:rPr>
                <w:rFonts w:ascii="FrankRuehl" w:hAnsi="FrankRuehl" w:cs="FrankRuehl" w:hint="cs"/>
                <w:sz w:val="20"/>
                <w:rtl/>
              </w:rPr>
              <w:t>ניסע למלוננו באזור</w:t>
            </w:r>
            <w:r w:rsidR="009D7FA0">
              <w:rPr>
                <w:rFonts w:ascii="FrankRuehl" w:hAnsi="FrankRuehl" w:cs="FrankRuehl" w:hint="cs"/>
                <w:sz w:val="20"/>
                <w:rtl/>
              </w:rPr>
              <w:t xml:space="preserve"> בארי בו נלון שני לילות,</w:t>
            </w:r>
            <w:r>
              <w:rPr>
                <w:rFonts w:ascii="FrankRuehl" w:hAnsi="FrankRuehl" w:cs="FrankRuehl" w:hint="cs"/>
                <w:sz w:val="20"/>
                <w:rtl/>
              </w:rPr>
              <w:t xml:space="preserve"> לארוחת ערב ולינה. </w:t>
            </w:r>
          </w:p>
        </w:tc>
        <w:tc>
          <w:tcPr>
            <w:tcW w:w="4435" w:type="dxa"/>
          </w:tcPr>
          <w:p w14:paraId="4C877DB3" w14:textId="4BBD995A" w:rsidR="0013549F" w:rsidRPr="004519C2" w:rsidRDefault="00B10CD6" w:rsidP="0013549F">
            <w:pPr>
              <w:jc w:val="both"/>
              <w:rPr>
                <w:rFonts w:ascii="FrankRuehl" w:hAnsi="FrankRuehl" w:cs="FrankRuehl"/>
                <w:sz w:val="20"/>
                <w:rtl/>
              </w:rPr>
            </w:pPr>
            <w:r>
              <w:rPr>
                <w:rFonts w:ascii="FrankRuehl" w:hAnsi="FrankRuehl" w:cs="FrankRuehl"/>
                <w:noProof/>
                <w:sz w:val="20"/>
                <w:rtl/>
                <w:lang w:eastAsia="en-US"/>
              </w:rPr>
              <w:drawing>
                <wp:anchor distT="0" distB="0" distL="114300" distR="114300" simplePos="0" relativeHeight="251659776" behindDoc="1" locked="0" layoutInCell="1" allowOverlap="1" wp14:anchorId="5D1A0A74" wp14:editId="6BC5E97F">
                  <wp:simplePos x="0" y="0"/>
                  <wp:positionH relativeFrom="column">
                    <wp:posOffset>34290</wp:posOffset>
                  </wp:positionH>
                  <wp:positionV relativeFrom="paragraph">
                    <wp:posOffset>52070</wp:posOffset>
                  </wp:positionV>
                  <wp:extent cx="2724150" cy="2282825"/>
                  <wp:effectExtent l="0" t="0" r="0" b="0"/>
                  <wp:wrapTight wrapText="bothSides">
                    <wp:wrapPolygon edited="0">
                      <wp:start x="0" y="0"/>
                      <wp:lineTo x="0" y="21450"/>
                      <wp:lineTo x="21449" y="21450"/>
                      <wp:lineTo x="21449"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2282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D4271E4" w14:textId="77777777" w:rsidR="0013549F" w:rsidRPr="0013549F" w:rsidRDefault="0013549F" w:rsidP="0013549F">
      <w:pPr>
        <w:spacing w:line="360" w:lineRule="exact"/>
        <w:jc w:val="both"/>
        <w:rPr>
          <w:rFonts w:ascii="FrankRuehl" w:hAnsi="FrankRuehl" w:cs="FrankRuehl"/>
          <w:b/>
          <w:bCs/>
          <w:sz w:val="30"/>
          <w:szCs w:val="30"/>
          <w:rtl/>
        </w:rPr>
      </w:pPr>
    </w:p>
    <w:p w14:paraId="3917FD96" w14:textId="77777777"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5</w:t>
      </w:r>
      <w:r w:rsidRPr="00BF31C3">
        <w:rPr>
          <w:rFonts w:ascii="FrankRuehl" w:hAnsi="FrankRuehl" w:cs="FrankRuehl" w:hint="cs"/>
          <w:b/>
          <w:bCs/>
          <w:sz w:val="30"/>
          <w:szCs w:val="30"/>
          <w:rtl/>
        </w:rPr>
        <w:t>: יום חמישי,</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19.6</w:t>
      </w:r>
      <w:r w:rsidRPr="00BF31C3">
        <w:rPr>
          <w:rFonts w:ascii="FrankRuehl" w:hAnsi="FrankRuehl" w:cs="FrankRuehl"/>
          <w:b/>
          <w:bCs/>
          <w:sz w:val="30"/>
          <w:szCs w:val="30"/>
          <w:rtl/>
        </w:rPr>
        <w:t xml:space="preserve"> –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 </w:t>
      </w:r>
      <w:r w:rsidRPr="00BF31C3">
        <w:rPr>
          <w:rFonts w:ascii="FrankRuehl" w:hAnsi="FrankRuehl" w:cs="FrankRuehl"/>
          <w:b/>
          <w:bCs/>
          <w:sz w:val="30"/>
          <w:szCs w:val="30"/>
          <w:rtl/>
        </w:rPr>
        <w:t>–</w:t>
      </w:r>
      <w:r w:rsidR="0013549F">
        <w:rPr>
          <w:rFonts w:ascii="FrankRuehl" w:hAnsi="FrankRuehl" w:cs="FrankRuehl" w:hint="cs"/>
          <w:b/>
          <w:bCs/>
          <w:sz w:val="30"/>
          <w:szCs w:val="30"/>
          <w:rtl/>
        </w:rPr>
        <w:t xml:space="preserve"> </w:t>
      </w:r>
      <w:r w:rsidRPr="00BF31C3">
        <w:rPr>
          <w:rFonts w:ascii="FrankRuehl" w:hAnsi="FrankRuehl" w:cs="FrankRuehl"/>
          <w:b/>
          <w:bCs/>
          <w:sz w:val="30"/>
          <w:szCs w:val="30"/>
          <w:rtl/>
        </w:rPr>
        <w:t>טראני</w:t>
      </w:r>
      <w:r w:rsidR="009D7FA0">
        <w:rPr>
          <w:rFonts w:ascii="FrankRuehl" w:hAnsi="FrankRuehl" w:cs="FrankRuehl" w:hint="cs"/>
          <w:b/>
          <w:bCs/>
          <w:sz w:val="30"/>
          <w:szCs w:val="30"/>
          <w:rtl/>
        </w:rPr>
        <w:t xml:space="preserve"> </w:t>
      </w:r>
      <w:r w:rsidRPr="00BF31C3">
        <w:rPr>
          <w:rFonts w:ascii="FrankRuehl" w:hAnsi="FrankRuehl" w:cs="FrankRuehl"/>
          <w:b/>
          <w:bCs/>
          <w:sz w:val="30"/>
          <w:szCs w:val="30"/>
          <w:rtl/>
        </w:rPr>
        <w:t>–</w:t>
      </w:r>
      <w:r w:rsidR="0013549F">
        <w:rPr>
          <w:rFonts w:ascii="FrankRuehl" w:hAnsi="FrankRuehl" w:cs="FrankRuehl" w:hint="cs"/>
          <w:b/>
          <w:bCs/>
          <w:sz w:val="30"/>
          <w:szCs w:val="30"/>
          <w:rtl/>
        </w:rPr>
        <w:t xml:space="preserve"> </w:t>
      </w:r>
      <w:r w:rsidR="009D7FA0">
        <w:rPr>
          <w:rFonts w:ascii="FrankRuehl" w:hAnsi="FrankRuehl" w:cs="FrankRuehl" w:hint="cs"/>
          <w:b/>
          <w:bCs/>
          <w:sz w:val="30"/>
          <w:szCs w:val="30"/>
          <w:rtl/>
        </w:rPr>
        <w:t>ק</w:t>
      </w:r>
      <w:r w:rsidRPr="00BF31C3">
        <w:rPr>
          <w:rFonts w:ascii="FrankRuehl" w:hAnsi="FrankRuehl" w:cs="FrankRuehl"/>
          <w:b/>
          <w:bCs/>
          <w:sz w:val="30"/>
          <w:szCs w:val="30"/>
          <w:rtl/>
        </w:rPr>
        <w:t>סטל דל מונטה–</w:t>
      </w:r>
      <w:r w:rsidR="0013549F">
        <w:rPr>
          <w:rFonts w:ascii="FrankRuehl" w:hAnsi="FrankRuehl" w:cs="FrankRuehl" w:hint="cs"/>
          <w:b/>
          <w:bCs/>
          <w:sz w:val="30"/>
          <w:szCs w:val="30"/>
          <w:rtl/>
        </w:rPr>
        <w:t xml:space="preserve">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w:t>
      </w:r>
    </w:p>
    <w:p w14:paraId="68684173" w14:textId="77777777" w:rsidR="00367FC8" w:rsidRPr="00BF31C3" w:rsidRDefault="00367FC8" w:rsidP="001E45EF">
      <w:pPr>
        <w:spacing w:line="360" w:lineRule="exact"/>
        <w:jc w:val="both"/>
        <w:rPr>
          <w:rFonts w:ascii="FrankRuehl" w:hAnsi="FrankRuehl" w:cs="FrankRuehl"/>
          <w:b/>
          <w:bCs/>
          <w:sz w:val="30"/>
          <w:szCs w:val="30"/>
          <w:rtl/>
        </w:rPr>
      </w:pPr>
    </w:p>
    <w:tbl>
      <w:tblPr>
        <w:bidiVisual/>
        <w:tblW w:w="0" w:type="auto"/>
        <w:tblLook w:val="04A0" w:firstRow="1" w:lastRow="0" w:firstColumn="1" w:lastColumn="0" w:noHBand="0" w:noVBand="1"/>
      </w:tblPr>
      <w:tblGrid>
        <w:gridCol w:w="3571"/>
        <w:gridCol w:w="4741"/>
      </w:tblGrid>
      <w:tr w:rsidR="00C060D4" w:rsidRPr="004519C2" w14:paraId="0E95116B" w14:textId="77777777" w:rsidTr="00F81EDA">
        <w:tc>
          <w:tcPr>
            <w:tcW w:w="4981" w:type="dxa"/>
          </w:tcPr>
          <w:p w14:paraId="02A3D071" w14:textId="77777777" w:rsidR="00C060D4" w:rsidRPr="004519C2" w:rsidRDefault="00C060D4" w:rsidP="009D7FA0">
            <w:pPr>
              <w:jc w:val="both"/>
              <w:rPr>
                <w:rFonts w:ascii="FrankRuehl" w:hAnsi="FrankRuehl" w:cs="FrankRuehl"/>
                <w:sz w:val="20"/>
                <w:rtl/>
              </w:rPr>
            </w:pPr>
            <w:r w:rsidRPr="004519C2">
              <w:rPr>
                <w:rFonts w:ascii="FrankRuehl" w:hAnsi="FrankRuehl" w:cs="FrankRuehl"/>
                <w:sz w:val="20"/>
                <w:rtl/>
              </w:rPr>
              <w:t>נצא מ</w:t>
            </w:r>
            <w:r w:rsidR="009D7FA0">
              <w:rPr>
                <w:rFonts w:ascii="FrankRuehl" w:hAnsi="FrankRuehl" w:cs="FrankRuehl" w:hint="cs"/>
                <w:sz w:val="20"/>
                <w:rtl/>
              </w:rPr>
              <w:t>המלון</w:t>
            </w:r>
            <w:r w:rsidR="00E70DAE">
              <w:rPr>
                <w:rFonts w:ascii="FrankRuehl" w:hAnsi="FrankRuehl" w:cs="FrankRuehl" w:hint="cs"/>
                <w:sz w:val="20"/>
                <w:rtl/>
              </w:rPr>
              <w:t xml:space="preserve"> </w:t>
            </w:r>
            <w:r w:rsidR="009D7FA0">
              <w:rPr>
                <w:rFonts w:ascii="FrankRuehl" w:hAnsi="FrankRuehl" w:cs="FrankRuehl" w:hint="cs"/>
                <w:sz w:val="20"/>
                <w:rtl/>
              </w:rPr>
              <w:t>צ</w:t>
            </w:r>
            <w:r w:rsidRPr="004519C2">
              <w:rPr>
                <w:rFonts w:ascii="FrankRuehl" w:hAnsi="FrankRuehl" w:cs="FrankRuehl"/>
                <w:sz w:val="20"/>
                <w:rtl/>
              </w:rPr>
              <w:t>פונה לעיירה טראני</w:t>
            </w:r>
            <w:r>
              <w:rPr>
                <w:rFonts w:ascii="FrankRuehl" w:hAnsi="FrankRuehl" w:cs="FrankRuehl" w:hint="cs"/>
                <w:sz w:val="20"/>
                <w:rtl/>
              </w:rPr>
              <w:t xml:space="preserve"> (</w:t>
            </w:r>
            <w:r>
              <w:rPr>
                <w:rFonts w:ascii="FrankRuehl" w:hAnsi="FrankRuehl" w:cs="FrankRuehl"/>
                <w:sz w:val="20"/>
              </w:rPr>
              <w:t>Trani</w:t>
            </w:r>
            <w:r>
              <w:rPr>
                <w:rFonts w:ascii="FrankRuehl" w:hAnsi="FrankRuehl" w:cs="FrankRuehl" w:hint="cs"/>
                <w:sz w:val="20"/>
                <w:rtl/>
              </w:rPr>
              <w:t>),</w:t>
            </w:r>
            <w:r w:rsidRPr="004519C2">
              <w:rPr>
                <w:rFonts w:ascii="FrankRuehl" w:hAnsi="FrankRuehl" w:cs="FrankRuehl"/>
                <w:sz w:val="20"/>
                <w:rtl/>
              </w:rPr>
              <w:t xml:space="preserve"> </w:t>
            </w:r>
            <w:r w:rsidRPr="006A3089">
              <w:rPr>
                <w:rFonts w:ascii="FrankRuehl" w:hAnsi="FrankRuehl" w:cs="FrankRuehl"/>
                <w:sz w:val="20"/>
                <w:rtl/>
              </w:rPr>
              <w:t>עיר נמל עתיקה</w:t>
            </w:r>
            <w:r>
              <w:rPr>
                <w:rFonts w:ascii="FrankRuehl" w:hAnsi="FrankRuehl" w:cs="FrankRuehl" w:hint="cs"/>
                <w:sz w:val="20"/>
                <w:rtl/>
              </w:rPr>
              <w:t xml:space="preserve"> שבה</w:t>
            </w:r>
            <w:r w:rsidRPr="004519C2">
              <w:rPr>
                <w:rFonts w:ascii="FrankRuehl" w:hAnsi="FrankRuehl" w:cs="FrankRuehl"/>
                <w:sz w:val="20"/>
                <w:rtl/>
              </w:rPr>
              <w:t xml:space="preserve"> הייתה הקהילה היהודית הגדולה ביותר בדרום איטליה. </w:t>
            </w:r>
            <w:r>
              <w:rPr>
                <w:rFonts w:ascii="FrankRuehl" w:hAnsi="FrankRuehl" w:cs="FrankRuehl" w:hint="cs"/>
                <w:sz w:val="20"/>
                <w:rtl/>
              </w:rPr>
              <w:t>אם</w:t>
            </w:r>
            <w:r w:rsidRPr="004519C2">
              <w:rPr>
                <w:rFonts w:ascii="FrankRuehl" w:hAnsi="FrankRuehl" w:cs="FrankRuehl"/>
                <w:sz w:val="20"/>
                <w:rtl/>
              </w:rPr>
              <w:t xml:space="preserve"> יתאפשר נבקר גם בבית הכנסת העתיק "סקולה</w:t>
            </w:r>
            <w:r>
              <w:rPr>
                <w:rFonts w:ascii="FrankRuehl" w:hAnsi="FrankRuehl" w:cs="FrankRuehl" w:hint="cs"/>
                <w:sz w:val="20"/>
                <w:rtl/>
              </w:rPr>
              <w:t xml:space="preserve"> </w:t>
            </w:r>
            <w:r w:rsidRPr="004519C2">
              <w:rPr>
                <w:rFonts w:ascii="FrankRuehl" w:hAnsi="FrankRuehl" w:cs="FrankRuehl"/>
                <w:sz w:val="20"/>
                <w:rtl/>
              </w:rPr>
              <w:t>נובה", שהוסב לכנסייה וחזר בשנת 2006, אחרי מאות שנים, לייעודו המקורי כבית כנסת. נבקר במוזיאון היהודי השוכן בבניין נוסף של בית כנסת עתיק. נמשיך לקסטל דל מונטה (</w:t>
            </w:r>
            <w:r w:rsidRPr="004519C2">
              <w:rPr>
                <w:rFonts w:ascii="FrankRuehl" w:hAnsi="FrankRuehl" w:cs="FrankRuehl"/>
                <w:sz w:val="20"/>
              </w:rPr>
              <w:t>Castel del Monte</w:t>
            </w:r>
            <w:r w:rsidRPr="004519C2">
              <w:rPr>
                <w:rFonts w:ascii="FrankRuehl" w:hAnsi="FrankRuehl" w:cs="FrankRuehl"/>
                <w:sz w:val="20"/>
                <w:rtl/>
              </w:rPr>
              <w:t>)</w:t>
            </w:r>
            <w:r>
              <w:rPr>
                <w:rFonts w:ascii="FrankRuehl" w:hAnsi="FrankRuehl" w:cs="FrankRuehl" w:hint="cs"/>
                <w:sz w:val="20"/>
                <w:rtl/>
              </w:rPr>
              <w:t>,</w:t>
            </w:r>
            <w:r w:rsidRPr="004519C2">
              <w:rPr>
                <w:rFonts w:ascii="FrankRuehl" w:hAnsi="FrankRuehl" w:cs="FrankRuehl"/>
                <w:sz w:val="20"/>
                <w:rtl/>
              </w:rPr>
              <w:t xml:space="preserve">  מבנה מהמאה ה-13, שבנה פרידריך השני, קיסר האימפריה הרומית הקדושה</w:t>
            </w:r>
            <w:r>
              <w:rPr>
                <w:rFonts w:ascii="FrankRuehl" w:hAnsi="FrankRuehl" w:cs="FrankRuehl" w:hint="cs"/>
                <w:sz w:val="20"/>
                <w:rtl/>
              </w:rPr>
              <w:t>.</w:t>
            </w:r>
            <w:r w:rsidRPr="004519C2">
              <w:rPr>
                <w:rFonts w:ascii="FrankRuehl" w:hAnsi="FrankRuehl" w:cs="FrankRuehl"/>
                <w:sz w:val="20"/>
                <w:rtl/>
              </w:rPr>
              <w:t xml:space="preserve"> </w:t>
            </w:r>
            <w:r w:rsidR="009D7FA0">
              <w:rPr>
                <w:rFonts w:ascii="FrankRuehl" w:hAnsi="FrankRuehl" w:cs="FrankRuehl" w:hint="cs"/>
                <w:sz w:val="20"/>
                <w:rtl/>
              </w:rPr>
              <w:t>המבנה</w:t>
            </w:r>
            <w:r w:rsidRPr="004519C2">
              <w:rPr>
                <w:rFonts w:ascii="FrankRuehl" w:hAnsi="FrankRuehl" w:cs="FrankRuehl"/>
                <w:sz w:val="20"/>
                <w:rtl/>
              </w:rPr>
              <w:t xml:space="preserve"> המתומן, הסימטרי והמדויק</w:t>
            </w:r>
            <w:r>
              <w:rPr>
                <w:rFonts w:ascii="FrankRuehl" w:hAnsi="FrankRuehl" w:cs="FrankRuehl" w:hint="cs"/>
                <w:sz w:val="20"/>
                <w:rtl/>
              </w:rPr>
              <w:t>,</w:t>
            </w:r>
            <w:r w:rsidRPr="004519C2">
              <w:rPr>
                <w:rFonts w:ascii="FrankRuehl" w:hAnsi="FrankRuehl" w:cs="FrankRuehl"/>
                <w:sz w:val="20"/>
                <w:rtl/>
              </w:rPr>
              <w:t xml:space="preserve"> הכניס אותו לרשימת אתרי המורשת העולמית של אונסק"ו.</w:t>
            </w:r>
            <w:r w:rsidRPr="004519C2">
              <w:rPr>
                <w:rFonts w:ascii="FrankRuehl" w:hAnsi="FrankRuehl" w:cs="FrankRuehl"/>
                <w:b/>
                <w:bCs/>
                <w:sz w:val="20"/>
                <w:rtl/>
              </w:rPr>
              <w:t xml:space="preserve"> </w:t>
            </w:r>
            <w:r w:rsidRPr="004519C2">
              <w:rPr>
                <w:rFonts w:ascii="FrankRuehl" w:hAnsi="FrankRuehl" w:cs="FrankRuehl"/>
                <w:sz w:val="20"/>
                <w:rtl/>
              </w:rPr>
              <w:t>בתום הסיור</w:t>
            </w:r>
            <w:r w:rsidRPr="004519C2">
              <w:rPr>
                <w:rFonts w:ascii="FrankRuehl" w:hAnsi="FrankRuehl" w:cs="FrankRuehl"/>
                <w:b/>
                <w:bCs/>
                <w:sz w:val="20"/>
                <w:rtl/>
              </w:rPr>
              <w:t xml:space="preserve"> </w:t>
            </w:r>
            <w:r w:rsidRPr="004519C2">
              <w:rPr>
                <w:rFonts w:ascii="FrankRuehl" w:hAnsi="FrankRuehl" w:cs="FrankRuehl"/>
                <w:sz w:val="20"/>
                <w:rtl/>
              </w:rPr>
              <w:t>ניסע למלון ב</w:t>
            </w:r>
            <w:r w:rsidR="009D7FA0">
              <w:rPr>
                <w:rFonts w:ascii="FrankRuehl" w:hAnsi="FrankRuehl" w:cs="FrankRuehl" w:hint="cs"/>
                <w:sz w:val="20"/>
                <w:rtl/>
              </w:rPr>
              <w:t>סביבת</w:t>
            </w:r>
            <w:r w:rsidRPr="004519C2">
              <w:rPr>
                <w:rFonts w:ascii="FrankRuehl" w:hAnsi="FrankRuehl" w:cs="FrankRuehl"/>
                <w:sz w:val="20"/>
                <w:rtl/>
              </w:rPr>
              <w:t xml:space="preserve"> </w:t>
            </w:r>
            <w:r w:rsidR="009D7FA0">
              <w:rPr>
                <w:rFonts w:ascii="FrankRuehl" w:hAnsi="FrankRuehl" w:cs="FrankRuehl" w:hint="cs"/>
                <w:sz w:val="20"/>
                <w:rtl/>
              </w:rPr>
              <w:t>בארי</w:t>
            </w:r>
            <w:r w:rsidRPr="004519C2">
              <w:rPr>
                <w:rFonts w:ascii="FrankRuehl" w:hAnsi="FrankRuehl" w:cs="FrankRuehl"/>
                <w:sz w:val="20"/>
                <w:rtl/>
              </w:rPr>
              <w:t xml:space="preserve"> לארוחת ערב ולינה.  </w:t>
            </w:r>
          </w:p>
        </w:tc>
        <w:tc>
          <w:tcPr>
            <w:tcW w:w="4981" w:type="dxa"/>
          </w:tcPr>
          <w:p w14:paraId="61803599" w14:textId="34DB13BE" w:rsidR="00C060D4" w:rsidRPr="004519C2" w:rsidRDefault="00B10CD6" w:rsidP="003D79FE">
            <w:pPr>
              <w:jc w:val="both"/>
              <w:rPr>
                <w:rFonts w:ascii="FrankRuehl" w:hAnsi="FrankRuehl" w:cs="FrankRuehl"/>
                <w:sz w:val="20"/>
                <w:rtl/>
              </w:rPr>
            </w:pPr>
            <w:r>
              <w:rPr>
                <w:rFonts w:ascii="FrankRuehl" w:hAnsi="FrankRuehl" w:cs="FrankRuehl"/>
                <w:noProof/>
                <w:rtl/>
              </w:rPr>
              <w:drawing>
                <wp:anchor distT="0" distB="0" distL="114300" distR="114300" simplePos="0" relativeHeight="251658752" behindDoc="1" locked="0" layoutInCell="1" allowOverlap="1" wp14:anchorId="4B0FED0A" wp14:editId="7CEB5918">
                  <wp:simplePos x="0" y="0"/>
                  <wp:positionH relativeFrom="column">
                    <wp:posOffset>65405</wp:posOffset>
                  </wp:positionH>
                  <wp:positionV relativeFrom="paragraph">
                    <wp:posOffset>109855</wp:posOffset>
                  </wp:positionV>
                  <wp:extent cx="2595245" cy="2046605"/>
                  <wp:effectExtent l="0" t="0" r="0" b="0"/>
                  <wp:wrapTight wrapText="bothSides">
                    <wp:wrapPolygon edited="0">
                      <wp:start x="0" y="0"/>
                      <wp:lineTo x="0" y="21312"/>
                      <wp:lineTo x="21404" y="21312"/>
                      <wp:lineTo x="21404"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5245" cy="2046605"/>
                          </a:xfrm>
                          <a:prstGeom prst="rect">
                            <a:avLst/>
                          </a:prstGeom>
                          <a:noFill/>
                        </pic:spPr>
                      </pic:pic>
                    </a:graphicData>
                  </a:graphic>
                  <wp14:sizeRelH relativeFrom="page">
                    <wp14:pctWidth>0</wp14:pctWidth>
                  </wp14:sizeRelH>
                  <wp14:sizeRelV relativeFrom="page">
                    <wp14:pctHeight>0</wp14:pctHeight>
                  </wp14:sizeRelV>
                </wp:anchor>
              </w:drawing>
            </w:r>
          </w:p>
        </w:tc>
      </w:tr>
    </w:tbl>
    <w:p w14:paraId="07C9F065" w14:textId="77777777" w:rsidR="00C060D4" w:rsidRDefault="00C060D4" w:rsidP="00C060D4">
      <w:pPr>
        <w:spacing w:line="360" w:lineRule="exact"/>
        <w:jc w:val="both"/>
        <w:rPr>
          <w:rFonts w:ascii="FrankRuehl" w:hAnsi="FrankRuehl" w:cs="FrankRuehl"/>
          <w:b/>
          <w:bCs/>
          <w:sz w:val="30"/>
          <w:szCs w:val="30"/>
          <w:rtl/>
        </w:rPr>
      </w:pPr>
    </w:p>
    <w:p w14:paraId="691800D8" w14:textId="77777777" w:rsidR="00C060D4" w:rsidRDefault="00C060D4" w:rsidP="00C060D4">
      <w:pPr>
        <w:spacing w:line="360" w:lineRule="exact"/>
        <w:jc w:val="both"/>
        <w:rPr>
          <w:rFonts w:ascii="FrankRuehl" w:hAnsi="FrankRuehl" w:cs="FrankRuehl"/>
          <w:b/>
          <w:bCs/>
          <w:sz w:val="30"/>
          <w:szCs w:val="30"/>
          <w:rtl/>
        </w:rPr>
      </w:pPr>
    </w:p>
    <w:p w14:paraId="58E55A79" w14:textId="77777777"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6</w:t>
      </w:r>
      <w:r w:rsidRPr="00BF31C3">
        <w:rPr>
          <w:rFonts w:ascii="FrankRuehl" w:hAnsi="FrankRuehl" w:cs="FrankRuehl" w:hint="cs"/>
          <w:b/>
          <w:bCs/>
          <w:sz w:val="30"/>
          <w:szCs w:val="30"/>
          <w:rtl/>
        </w:rPr>
        <w:t>:</w:t>
      </w:r>
      <w:r w:rsidR="001E45EF">
        <w:rPr>
          <w:rFonts w:ascii="FrankRuehl" w:hAnsi="FrankRuehl" w:cs="FrankRuehl" w:hint="cs"/>
          <w:b/>
          <w:bCs/>
          <w:sz w:val="30"/>
          <w:szCs w:val="30"/>
          <w:rtl/>
        </w:rPr>
        <w:t xml:space="preserve"> </w:t>
      </w:r>
      <w:r w:rsidRPr="00BF31C3">
        <w:rPr>
          <w:rFonts w:ascii="FrankRuehl" w:hAnsi="FrankRuehl" w:cs="FrankRuehl" w:hint="cs"/>
          <w:b/>
          <w:bCs/>
          <w:sz w:val="30"/>
          <w:szCs w:val="30"/>
          <w:rtl/>
        </w:rPr>
        <w:t>יום שישי,</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20.6</w:t>
      </w:r>
      <w:r w:rsidRPr="00BF31C3">
        <w:rPr>
          <w:rFonts w:ascii="FrankRuehl" w:hAnsi="FrankRuehl" w:cs="FrankRuehl"/>
          <w:b/>
          <w:bCs/>
          <w:sz w:val="30"/>
          <w:szCs w:val="30"/>
          <w:rtl/>
        </w:rPr>
        <w:t xml:space="preserve"> – </w:t>
      </w:r>
      <w:r w:rsidR="00B80DD7">
        <w:rPr>
          <w:rFonts w:ascii="FrankRuehl" w:hAnsi="FrankRuehl" w:cs="FrankRuehl" w:hint="cs"/>
          <w:b/>
          <w:bCs/>
          <w:sz w:val="30"/>
          <w:szCs w:val="30"/>
          <w:rtl/>
        </w:rPr>
        <w:t>אזור</w:t>
      </w:r>
      <w:r w:rsidR="009D7FA0">
        <w:rPr>
          <w:rFonts w:ascii="FrankRuehl" w:hAnsi="FrankRuehl" w:cs="FrankRuehl" w:hint="cs"/>
          <w:b/>
          <w:bCs/>
          <w:sz w:val="30"/>
          <w:szCs w:val="30"/>
          <w:rtl/>
        </w:rPr>
        <w:t xml:space="preserve"> בארי </w:t>
      </w:r>
      <w:r w:rsidRPr="00BF31C3">
        <w:rPr>
          <w:rFonts w:ascii="FrankRuehl" w:hAnsi="FrankRuehl" w:cs="FrankRuehl"/>
          <w:b/>
          <w:bCs/>
          <w:sz w:val="30"/>
          <w:szCs w:val="30"/>
          <w:rtl/>
        </w:rPr>
        <w:t>–</w:t>
      </w:r>
      <w:r w:rsidR="009D7FA0">
        <w:rPr>
          <w:rFonts w:ascii="FrankRuehl" w:hAnsi="FrankRuehl" w:cs="FrankRuehl" w:hint="cs"/>
          <w:b/>
          <w:bCs/>
          <w:sz w:val="30"/>
          <w:szCs w:val="30"/>
          <w:rtl/>
        </w:rPr>
        <w:t xml:space="preserve"> </w:t>
      </w:r>
      <w:r w:rsidR="00F80AED">
        <w:rPr>
          <w:rFonts w:ascii="FrankRuehl" w:hAnsi="FrankRuehl" w:cs="FrankRuehl" w:hint="cs"/>
          <w:b/>
          <w:bCs/>
          <w:sz w:val="30"/>
          <w:szCs w:val="30"/>
          <w:rtl/>
        </w:rPr>
        <w:t>נאפולי</w:t>
      </w:r>
      <w:r w:rsidR="005A1DF9">
        <w:rPr>
          <w:rFonts w:ascii="FrankRuehl" w:hAnsi="FrankRuehl" w:cs="FrankRuehl" w:hint="cs"/>
          <w:b/>
          <w:bCs/>
          <w:sz w:val="30"/>
          <w:szCs w:val="30"/>
          <w:rtl/>
        </w:rPr>
        <w:t xml:space="preserve"> - </w:t>
      </w:r>
      <w:r w:rsidRPr="00BF31C3">
        <w:rPr>
          <w:rFonts w:ascii="FrankRuehl" w:hAnsi="FrankRuehl" w:cs="FrankRuehl"/>
          <w:b/>
          <w:bCs/>
          <w:sz w:val="30"/>
          <w:szCs w:val="30"/>
          <w:rtl/>
        </w:rPr>
        <w:t>נ</w:t>
      </w:r>
      <w:r w:rsidR="005A1DF9">
        <w:rPr>
          <w:rFonts w:ascii="FrankRuehl" w:hAnsi="FrankRuehl" w:cs="FrankRuehl" w:hint="cs"/>
          <w:b/>
          <w:bCs/>
          <w:sz w:val="30"/>
          <w:szCs w:val="30"/>
          <w:rtl/>
        </w:rPr>
        <w:t>ולה</w:t>
      </w:r>
    </w:p>
    <w:p w14:paraId="71CCC565" w14:textId="77777777" w:rsidR="009D7FA0" w:rsidRDefault="009D7FA0" w:rsidP="00991730">
      <w:pPr>
        <w:spacing w:line="276" w:lineRule="auto"/>
        <w:jc w:val="both"/>
        <w:rPr>
          <w:rFonts w:ascii="FrankRuehl" w:hAnsi="FrankRuehl" w:cs="FrankRuehl"/>
          <w:sz w:val="20"/>
          <w:rtl/>
        </w:rPr>
      </w:pPr>
      <w:r>
        <w:rPr>
          <w:rFonts w:ascii="FrankRuehl" w:hAnsi="FrankRuehl" w:cs="FrankRuehl" w:hint="cs"/>
          <w:sz w:val="20"/>
          <w:rtl/>
        </w:rPr>
        <w:t>היום נעזוב את מחוז פוליה וניסע מערבה</w:t>
      </w:r>
      <w:r w:rsidR="005A1DF9">
        <w:rPr>
          <w:rFonts w:ascii="FrankRuehl" w:hAnsi="FrankRuehl" w:cs="FrankRuehl" w:hint="cs"/>
          <w:sz w:val="20"/>
          <w:rtl/>
        </w:rPr>
        <w:t xml:space="preserve"> </w:t>
      </w:r>
      <w:r w:rsidR="00806B81">
        <w:rPr>
          <w:rFonts w:ascii="FrankRuehl" w:hAnsi="FrankRuehl" w:cs="FrankRuehl" w:hint="cs"/>
          <w:sz w:val="20"/>
          <w:rtl/>
        </w:rPr>
        <w:t>לנאפולי</w:t>
      </w:r>
      <w:r w:rsidR="00E35202">
        <w:rPr>
          <w:rFonts w:ascii="FrankRuehl" w:hAnsi="FrankRuehl" w:cs="FrankRuehl" w:hint="cs"/>
          <w:sz w:val="20"/>
          <w:rtl/>
        </w:rPr>
        <w:t xml:space="preserve">. נערוך סיור פנורמי בעיר </w:t>
      </w:r>
      <w:r w:rsidR="00991730">
        <w:rPr>
          <w:rFonts w:ascii="FrankRuehl" w:hAnsi="FrankRuehl" w:cs="FrankRuehl" w:hint="cs"/>
          <w:sz w:val="20"/>
          <w:rtl/>
        </w:rPr>
        <w:t xml:space="preserve">ונוכל לראות את </w:t>
      </w:r>
      <w:r w:rsidR="00991730" w:rsidRPr="00850EE6">
        <w:rPr>
          <w:rFonts w:ascii="FrankRuehl" w:hAnsi="FrankRuehl" w:cs="FrankRuehl"/>
          <w:sz w:val="20"/>
          <w:rtl/>
        </w:rPr>
        <w:t>קסְטֶל דֶל'אובו</w:t>
      </w:r>
      <w:r w:rsidR="00991730">
        <w:rPr>
          <w:rFonts w:ascii="FrankRuehl" w:hAnsi="FrankRuehl" w:cs="FrankRuehl" w:hint="cs"/>
          <w:sz w:val="20"/>
          <w:rtl/>
        </w:rPr>
        <w:t xml:space="preserve">, </w:t>
      </w:r>
      <w:r w:rsidR="00991730" w:rsidRPr="0000107C">
        <w:rPr>
          <w:rFonts w:ascii="FrankRuehl" w:hAnsi="FrankRuehl" w:cs="FrankRuehl"/>
          <w:sz w:val="20"/>
          <w:rtl/>
        </w:rPr>
        <w:t xml:space="preserve">פּיאצה דל פְּלֶבּישיטו </w:t>
      </w:r>
      <w:r w:rsidR="00991730">
        <w:rPr>
          <w:rFonts w:ascii="FrankRuehl" w:hAnsi="FrankRuehl" w:cs="FrankRuehl" w:hint="cs"/>
          <w:sz w:val="20"/>
          <w:rtl/>
        </w:rPr>
        <w:t xml:space="preserve">ועוד במרכז העיר. </w:t>
      </w:r>
      <w:r w:rsidR="00E35202">
        <w:rPr>
          <w:rFonts w:ascii="FrankRuehl" w:hAnsi="FrankRuehl" w:cs="FrankRuehl" w:hint="cs"/>
          <w:sz w:val="20"/>
          <w:rtl/>
        </w:rPr>
        <w:t>בסיו</w:t>
      </w:r>
      <w:r w:rsidR="00991730">
        <w:rPr>
          <w:rFonts w:ascii="FrankRuehl" w:hAnsi="FrankRuehl" w:cs="FrankRuehl" w:hint="cs"/>
          <w:sz w:val="20"/>
          <w:rtl/>
        </w:rPr>
        <w:t>ם הסיור</w:t>
      </w:r>
      <w:r w:rsidR="00E35202">
        <w:rPr>
          <w:rFonts w:ascii="FrankRuehl" w:hAnsi="FrankRuehl" w:cs="FrankRuehl" w:hint="cs"/>
          <w:sz w:val="20"/>
          <w:rtl/>
        </w:rPr>
        <w:t xml:space="preserve"> ניסע לנולה, ממזרח לנאפולי,</w:t>
      </w:r>
      <w:r w:rsidRPr="009D7FA0">
        <w:rPr>
          <w:rFonts w:ascii="FrankRuehl" w:hAnsi="FrankRuehl" w:cs="FrankRuehl"/>
          <w:sz w:val="20"/>
          <w:rtl/>
        </w:rPr>
        <w:t xml:space="preserve"> </w:t>
      </w:r>
      <w:r w:rsidRPr="009D7FA0">
        <w:rPr>
          <w:rFonts w:ascii="FrankRuehl" w:hAnsi="FrankRuehl" w:cs="FrankRuehl" w:hint="cs"/>
          <w:sz w:val="20"/>
          <w:rtl/>
        </w:rPr>
        <w:t>ו</w:t>
      </w:r>
      <w:r w:rsidRPr="009D7FA0">
        <w:rPr>
          <w:rFonts w:ascii="FrankRuehl" w:hAnsi="FrankRuehl" w:cs="FrankRuehl"/>
          <w:sz w:val="20"/>
          <w:rtl/>
        </w:rPr>
        <w:t>בה נבלה את השבת. הכנות לשבת</w:t>
      </w:r>
      <w:r w:rsidRPr="009D7FA0">
        <w:rPr>
          <w:rFonts w:ascii="FrankRuehl" w:hAnsi="FrankRuehl" w:cs="FrankRuehl" w:hint="cs"/>
          <w:sz w:val="20"/>
          <w:rtl/>
        </w:rPr>
        <w:t>,</w:t>
      </w:r>
      <w:r w:rsidRPr="009D7FA0">
        <w:rPr>
          <w:rFonts w:ascii="FrankRuehl" w:hAnsi="FrankRuehl" w:cs="FrankRuehl"/>
          <w:sz w:val="20"/>
          <w:rtl/>
        </w:rPr>
        <w:t xml:space="preserve"> תפילה ו</w:t>
      </w:r>
      <w:r w:rsidRPr="009D7FA0">
        <w:rPr>
          <w:rFonts w:ascii="FrankRuehl" w:hAnsi="FrankRuehl" w:cs="FrankRuehl" w:hint="cs"/>
          <w:sz w:val="20"/>
          <w:rtl/>
        </w:rPr>
        <w:t>סעוד</w:t>
      </w:r>
      <w:r w:rsidRPr="009D7FA0">
        <w:rPr>
          <w:rFonts w:ascii="FrankRuehl" w:hAnsi="FrankRuehl" w:cs="FrankRuehl"/>
          <w:sz w:val="20"/>
          <w:rtl/>
        </w:rPr>
        <w:t>ת שבת בנ</w:t>
      </w:r>
      <w:r w:rsidR="005A1DF9">
        <w:rPr>
          <w:rFonts w:ascii="FrankRuehl" w:hAnsi="FrankRuehl" w:cs="FrankRuehl" w:hint="cs"/>
          <w:sz w:val="20"/>
          <w:rtl/>
        </w:rPr>
        <w:t>ולה</w:t>
      </w:r>
      <w:r w:rsidRPr="009D7FA0">
        <w:rPr>
          <w:rFonts w:ascii="FrankRuehl" w:hAnsi="FrankRuehl" w:cs="FrankRuehl"/>
          <w:sz w:val="20"/>
          <w:rtl/>
        </w:rPr>
        <w:t>.</w:t>
      </w:r>
      <w:r w:rsidR="00422CC9">
        <w:rPr>
          <w:rFonts w:ascii="FrankRuehl" w:hAnsi="FrankRuehl" w:cs="FrankRuehl"/>
          <w:sz w:val="20"/>
          <w:rtl/>
        </w:rPr>
        <w:t xml:space="preserve"> </w:t>
      </w:r>
      <w:r w:rsidR="00991730">
        <w:rPr>
          <w:rFonts w:ascii="FrankRuehl" w:hAnsi="FrankRuehl" w:cs="FrankRuehl" w:hint="cs"/>
          <w:sz w:val="20"/>
          <w:rtl/>
        </w:rPr>
        <w:t>לינה בנולה.</w:t>
      </w:r>
    </w:p>
    <w:p w14:paraId="57BDB40B" w14:textId="77777777" w:rsidR="00422CC9" w:rsidRPr="009D7FA0" w:rsidRDefault="00422CC9" w:rsidP="00806B81">
      <w:pPr>
        <w:spacing w:line="276" w:lineRule="auto"/>
        <w:jc w:val="both"/>
        <w:rPr>
          <w:rFonts w:ascii="FrankRuehl" w:hAnsi="FrankRuehl" w:cs="FrankRuehl"/>
          <w:sz w:val="20"/>
          <w:rtl/>
        </w:rPr>
      </w:pPr>
    </w:p>
    <w:p w14:paraId="23B0E9AE" w14:textId="77777777"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7</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שבת</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21.6</w:t>
      </w:r>
      <w:r w:rsidRPr="00BF31C3">
        <w:rPr>
          <w:rFonts w:ascii="FrankRuehl" w:hAnsi="FrankRuehl" w:cs="FrankRuehl"/>
          <w:b/>
          <w:bCs/>
          <w:sz w:val="30"/>
          <w:szCs w:val="30"/>
          <w:rtl/>
        </w:rPr>
        <w:t xml:space="preserve"> – </w:t>
      </w:r>
      <w:r w:rsidR="005A1DF9">
        <w:rPr>
          <w:rFonts w:ascii="FrankRuehl" w:hAnsi="FrankRuehl" w:cs="FrankRuehl" w:hint="cs"/>
          <w:b/>
          <w:bCs/>
          <w:sz w:val="30"/>
          <w:szCs w:val="30"/>
          <w:rtl/>
        </w:rPr>
        <w:t>נולה</w:t>
      </w:r>
    </w:p>
    <w:p w14:paraId="55019053" w14:textId="77777777" w:rsidR="00C060D4" w:rsidRPr="004519C2" w:rsidRDefault="00C060D4" w:rsidP="007063AE">
      <w:pPr>
        <w:rPr>
          <w:rFonts w:ascii="FrankRuehl" w:hAnsi="FrankRuehl" w:cs="FrankRuehl"/>
          <w:sz w:val="20"/>
          <w:rtl/>
        </w:rPr>
      </w:pPr>
      <w:r w:rsidRPr="004519C2">
        <w:rPr>
          <w:rFonts w:ascii="FrankRuehl" w:hAnsi="FrankRuehl" w:cs="FrankRuehl"/>
          <w:sz w:val="20"/>
          <w:rtl/>
        </w:rPr>
        <w:t>לאחר תפילה ו</w:t>
      </w:r>
      <w:r>
        <w:rPr>
          <w:rFonts w:ascii="FrankRuehl" w:hAnsi="FrankRuehl" w:cs="FrankRuehl" w:hint="cs"/>
          <w:sz w:val="20"/>
          <w:rtl/>
        </w:rPr>
        <w:t>סעוד</w:t>
      </w:r>
      <w:r w:rsidR="005A1DF9">
        <w:rPr>
          <w:rFonts w:ascii="FrankRuehl" w:hAnsi="FrankRuehl" w:cs="FrankRuehl"/>
          <w:sz w:val="20"/>
          <w:rtl/>
        </w:rPr>
        <w:t>ה נסייר בקרבת המלון</w:t>
      </w:r>
      <w:r w:rsidR="005A1DF9">
        <w:rPr>
          <w:rFonts w:ascii="FrankRuehl" w:hAnsi="FrankRuehl" w:cs="FrankRuehl" w:hint="cs"/>
          <w:sz w:val="20"/>
          <w:rtl/>
        </w:rPr>
        <w:t xml:space="preserve">. סעודת שבת וסעודה שלישית במלון. </w:t>
      </w:r>
      <w:r w:rsidR="007063AE">
        <w:rPr>
          <w:rFonts w:ascii="FrankRuehl" w:hAnsi="FrankRuehl" w:cs="FrankRuehl" w:hint="cs"/>
          <w:sz w:val="20"/>
          <w:rtl/>
        </w:rPr>
        <w:t xml:space="preserve"> במוצאי שבת ניסע לנאפולי לסיור ערב בעיר בפיאצה דל </w:t>
      </w:r>
      <w:r w:rsidR="007063AE" w:rsidRPr="0000107C">
        <w:rPr>
          <w:rFonts w:ascii="FrankRuehl" w:hAnsi="FrankRuehl" w:cs="FrankRuehl"/>
          <w:sz w:val="20"/>
          <w:rtl/>
        </w:rPr>
        <w:t>פְּלֶבּישיטו</w:t>
      </w:r>
      <w:r w:rsidR="007063AE">
        <w:rPr>
          <w:rFonts w:ascii="FrankRuehl" w:hAnsi="FrankRuehl" w:cs="FrankRuehl" w:hint="cs"/>
          <w:sz w:val="20"/>
          <w:rtl/>
        </w:rPr>
        <w:t>, ובוויה טולידו במרכז העיר. לינה בנולה.</w:t>
      </w:r>
    </w:p>
    <w:p w14:paraId="380AB15F" w14:textId="77777777" w:rsidR="00C060D4" w:rsidRDefault="00C060D4" w:rsidP="00C060D4">
      <w:pPr>
        <w:spacing w:line="360" w:lineRule="exact"/>
        <w:jc w:val="both"/>
        <w:rPr>
          <w:rFonts w:ascii="FrankRuehl" w:hAnsi="FrankRuehl" w:cs="FrankRuehl"/>
          <w:b/>
          <w:bCs/>
          <w:sz w:val="28"/>
          <w:szCs w:val="28"/>
          <w:rtl/>
        </w:rPr>
      </w:pPr>
    </w:p>
    <w:p w14:paraId="0D434E99" w14:textId="77777777"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8</w:t>
      </w:r>
      <w:r w:rsidRPr="00BF31C3">
        <w:rPr>
          <w:rFonts w:ascii="FrankRuehl" w:hAnsi="FrankRuehl" w:cs="FrankRuehl" w:hint="cs"/>
          <w:b/>
          <w:bCs/>
          <w:sz w:val="30"/>
          <w:szCs w:val="30"/>
          <w:rtl/>
        </w:rPr>
        <w:t>: יום ראשון,</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22.6</w:t>
      </w:r>
      <w:r w:rsidRPr="00BF31C3">
        <w:rPr>
          <w:rFonts w:ascii="FrankRuehl" w:hAnsi="FrankRuehl" w:cs="FrankRuehl"/>
          <w:b/>
          <w:bCs/>
          <w:sz w:val="30"/>
          <w:szCs w:val="30"/>
          <w:rtl/>
        </w:rPr>
        <w:t xml:space="preserve"> – </w:t>
      </w:r>
      <w:r w:rsidR="005A1DF9">
        <w:rPr>
          <w:rFonts w:ascii="FrankRuehl" w:hAnsi="FrankRuehl" w:cs="FrankRuehl" w:hint="cs"/>
          <w:b/>
          <w:bCs/>
          <w:sz w:val="30"/>
          <w:szCs w:val="30"/>
          <w:rtl/>
        </w:rPr>
        <w:t>נולה</w:t>
      </w:r>
      <w:r w:rsidR="009D7FA0">
        <w:rPr>
          <w:rFonts w:ascii="FrankRuehl" w:hAnsi="FrankRuehl" w:cs="FrankRuehl" w:hint="cs"/>
          <w:b/>
          <w:bCs/>
          <w:sz w:val="30"/>
          <w:szCs w:val="30"/>
          <w:rtl/>
        </w:rPr>
        <w:t xml:space="preserve"> </w:t>
      </w:r>
      <w:r w:rsidRPr="00BF31C3">
        <w:rPr>
          <w:rFonts w:ascii="FrankRuehl" w:hAnsi="FrankRuehl" w:cs="FrankRuehl"/>
          <w:b/>
          <w:bCs/>
          <w:sz w:val="30"/>
          <w:szCs w:val="30"/>
          <w:rtl/>
        </w:rPr>
        <w:t>–</w:t>
      </w:r>
      <w:r w:rsidR="009D7FA0">
        <w:rPr>
          <w:rFonts w:ascii="FrankRuehl" w:hAnsi="FrankRuehl" w:cs="FrankRuehl" w:hint="cs"/>
          <w:b/>
          <w:bCs/>
          <w:sz w:val="30"/>
          <w:szCs w:val="30"/>
          <w:rtl/>
        </w:rPr>
        <w:t xml:space="preserve"> הרקולנאום </w:t>
      </w:r>
      <w:r w:rsidRPr="00BF31C3">
        <w:rPr>
          <w:rFonts w:ascii="FrankRuehl" w:hAnsi="FrankRuehl" w:cs="FrankRuehl"/>
          <w:b/>
          <w:bCs/>
          <w:sz w:val="30"/>
          <w:szCs w:val="30"/>
          <w:rtl/>
        </w:rPr>
        <w:t>–</w:t>
      </w:r>
      <w:r w:rsidR="009D7FA0">
        <w:rPr>
          <w:rFonts w:ascii="FrankRuehl" w:hAnsi="FrankRuehl" w:cs="FrankRuehl" w:hint="cs"/>
          <w:b/>
          <w:bCs/>
          <w:sz w:val="30"/>
          <w:szCs w:val="30"/>
          <w:rtl/>
        </w:rPr>
        <w:t xml:space="preserve"> </w:t>
      </w:r>
      <w:r w:rsidR="005A1DF9">
        <w:rPr>
          <w:rFonts w:ascii="FrankRuehl" w:hAnsi="FrankRuehl" w:cs="FrankRuehl" w:hint="cs"/>
          <w:b/>
          <w:bCs/>
          <w:sz w:val="30"/>
          <w:szCs w:val="30"/>
          <w:rtl/>
        </w:rPr>
        <w:t>נאפולי - נולה</w:t>
      </w:r>
    </w:p>
    <w:p w14:paraId="6A2B0930" w14:textId="77777777" w:rsidR="00754285" w:rsidRPr="00BF31C3" w:rsidRDefault="00754285" w:rsidP="001E45EF">
      <w:pPr>
        <w:spacing w:line="360" w:lineRule="exact"/>
        <w:jc w:val="both"/>
        <w:rPr>
          <w:rFonts w:ascii="FrankRuehl" w:hAnsi="FrankRuehl" w:cs="FrankRuehl"/>
          <w:b/>
          <w:bCs/>
          <w:sz w:val="30"/>
          <w:szCs w:val="30"/>
          <w:rtl/>
        </w:rPr>
      </w:pPr>
    </w:p>
    <w:tbl>
      <w:tblPr>
        <w:bidiVisual/>
        <w:tblW w:w="0" w:type="auto"/>
        <w:tblLayout w:type="fixed"/>
        <w:tblLook w:val="04A0" w:firstRow="1" w:lastRow="0" w:firstColumn="1" w:lastColumn="0" w:noHBand="0" w:noVBand="1"/>
      </w:tblPr>
      <w:tblGrid>
        <w:gridCol w:w="2891"/>
        <w:gridCol w:w="5637"/>
      </w:tblGrid>
      <w:tr w:rsidR="00C060D4" w:rsidRPr="004519C2" w14:paraId="2C3AA23E" w14:textId="77777777" w:rsidTr="007063AE">
        <w:tc>
          <w:tcPr>
            <w:tcW w:w="2891" w:type="dxa"/>
          </w:tcPr>
          <w:p w14:paraId="100C6CD4" w14:textId="77777777" w:rsidR="00C060D4" w:rsidRPr="004519C2" w:rsidRDefault="00C060D4" w:rsidP="005A1DF9">
            <w:pPr>
              <w:rPr>
                <w:rFonts w:ascii="FrankRuehl" w:hAnsi="FrankRuehl" w:cs="FrankRuehl"/>
                <w:sz w:val="20"/>
                <w:rtl/>
              </w:rPr>
            </w:pPr>
            <w:r w:rsidRPr="004519C2">
              <w:rPr>
                <w:rFonts w:ascii="FrankRuehl" w:hAnsi="FrankRuehl" w:cs="FrankRuehl"/>
                <w:sz w:val="20"/>
                <w:rtl/>
              </w:rPr>
              <w:t xml:space="preserve">נתחיל את </w:t>
            </w:r>
            <w:r>
              <w:rPr>
                <w:rFonts w:ascii="FrankRuehl" w:hAnsi="FrankRuehl" w:cs="FrankRuehl" w:hint="cs"/>
                <w:sz w:val="20"/>
                <w:rtl/>
              </w:rPr>
              <w:t>סיורנו</w:t>
            </w:r>
            <w:r w:rsidRPr="004519C2">
              <w:rPr>
                <w:rFonts w:ascii="FrankRuehl" w:hAnsi="FrankRuehl" w:cs="FrankRuehl"/>
                <w:sz w:val="20"/>
                <w:rtl/>
              </w:rPr>
              <w:t xml:space="preserve"> בנסיעה לאתר העיר העתיקה הרקולנאום, שנהרסה בהתפרצות הר הגעש ווזוב בשנת 79 לספירה. ה</w:t>
            </w:r>
            <w:r w:rsidRPr="006B2083">
              <w:rPr>
                <w:rFonts w:ascii="FrankRuehl" w:hAnsi="FrankRuehl" w:cs="FrankRuehl" w:hint="cs"/>
                <w:rtl/>
              </w:rPr>
              <w:t>יא</w:t>
            </w:r>
            <w:r w:rsidRPr="004519C2">
              <w:rPr>
                <w:rFonts w:ascii="FrankRuehl" w:hAnsi="FrankRuehl" w:cs="FrankRuehl"/>
                <w:color w:val="202122"/>
                <w:sz w:val="14"/>
                <w:szCs w:val="14"/>
                <w:shd w:val="clear" w:color="auto" w:fill="FFFFFF"/>
                <w:rtl/>
              </w:rPr>
              <w:t xml:space="preserve"> </w:t>
            </w:r>
            <w:r w:rsidRPr="004519C2">
              <w:rPr>
                <w:rFonts w:ascii="FrankRuehl" w:hAnsi="FrankRuehl" w:cs="FrankRuehl"/>
                <w:sz w:val="20"/>
                <w:rtl/>
              </w:rPr>
              <w:t>הייתה</w:t>
            </w:r>
            <w:r w:rsidRPr="004519C2">
              <w:rPr>
                <w:rFonts w:ascii="FrankRuehl" w:hAnsi="FrankRuehl" w:cs="FrankRuehl"/>
                <w:sz w:val="20"/>
              </w:rPr>
              <w:t> </w:t>
            </w:r>
            <w:hyperlink r:id="rId19" w:tooltip="עיר קיט" w:history="1">
              <w:r w:rsidRPr="004519C2">
                <w:rPr>
                  <w:rFonts w:ascii="FrankRuehl" w:hAnsi="FrankRuehl" w:cs="FrankRuehl"/>
                  <w:sz w:val="20"/>
                  <w:rtl/>
                </w:rPr>
                <w:t>עיר קיט</w:t>
              </w:r>
            </w:hyperlink>
            <w:r w:rsidRPr="004519C2">
              <w:rPr>
                <w:rFonts w:ascii="FrankRuehl" w:hAnsi="FrankRuehl" w:cs="FrankRuehl"/>
                <w:sz w:val="20"/>
              </w:rPr>
              <w:t> </w:t>
            </w:r>
            <w:r w:rsidRPr="004519C2">
              <w:rPr>
                <w:rFonts w:ascii="FrankRuehl" w:hAnsi="FrankRuehl" w:cs="FrankRuehl"/>
                <w:sz w:val="20"/>
                <w:rtl/>
              </w:rPr>
              <w:t>שלווה לעשירי</w:t>
            </w:r>
            <w:r w:rsidRPr="004519C2">
              <w:rPr>
                <w:rFonts w:ascii="FrankRuehl" w:hAnsi="FrankRuehl" w:cs="FrankRuehl"/>
                <w:sz w:val="20"/>
              </w:rPr>
              <w:t> </w:t>
            </w:r>
            <w:hyperlink r:id="rId20" w:tooltip="רומא" w:history="1">
              <w:r w:rsidRPr="004519C2">
                <w:rPr>
                  <w:rFonts w:ascii="FrankRuehl" w:hAnsi="FrankRuehl" w:cs="FrankRuehl"/>
                  <w:sz w:val="20"/>
                  <w:rtl/>
                </w:rPr>
                <w:t>רומא</w:t>
              </w:r>
            </w:hyperlink>
            <w:r>
              <w:rPr>
                <w:rFonts w:ascii="FrankRuehl" w:hAnsi="FrankRuehl" w:cs="FrankRuehl" w:hint="cs"/>
                <w:sz w:val="20"/>
                <w:rtl/>
              </w:rPr>
              <w:t>,</w:t>
            </w:r>
            <w:r>
              <w:rPr>
                <w:rFonts w:ascii="FrankRuehl" w:hAnsi="FrankRuehl" w:cs="FrankRuehl"/>
                <w:sz w:val="20"/>
              </w:rPr>
              <w:t xml:space="preserve"> </w:t>
            </w:r>
            <w:r w:rsidRPr="004519C2">
              <w:rPr>
                <w:rFonts w:ascii="FrankRuehl" w:hAnsi="FrankRuehl" w:cs="FrankRuehl"/>
                <w:sz w:val="20"/>
                <w:rtl/>
              </w:rPr>
              <w:t>שבנו בה</w:t>
            </w:r>
            <w:r w:rsidRPr="004519C2">
              <w:rPr>
                <w:rFonts w:ascii="FrankRuehl" w:hAnsi="FrankRuehl" w:cs="FrankRuehl"/>
                <w:sz w:val="20"/>
              </w:rPr>
              <w:t> </w:t>
            </w:r>
            <w:hyperlink r:id="rId21" w:tooltip="וילה" w:history="1">
              <w:r w:rsidRPr="004519C2">
                <w:rPr>
                  <w:rFonts w:ascii="FrankRuehl" w:hAnsi="FrankRuehl" w:cs="FrankRuehl"/>
                  <w:sz w:val="20"/>
                  <w:rtl/>
                </w:rPr>
                <w:t>חווילות</w:t>
              </w:r>
            </w:hyperlink>
            <w:r w:rsidRPr="004519C2">
              <w:rPr>
                <w:rFonts w:ascii="FrankRuehl" w:hAnsi="FrankRuehl" w:cs="FrankRuehl"/>
                <w:sz w:val="20"/>
              </w:rPr>
              <w:t> </w:t>
            </w:r>
            <w:r w:rsidRPr="004519C2">
              <w:rPr>
                <w:rFonts w:ascii="FrankRuehl" w:hAnsi="FrankRuehl" w:cs="FrankRuehl"/>
                <w:sz w:val="20"/>
                <w:rtl/>
              </w:rPr>
              <w:t xml:space="preserve">מפוארות הצופות על </w:t>
            </w:r>
            <w:r>
              <w:rPr>
                <w:rFonts w:ascii="FrankRuehl" w:hAnsi="FrankRuehl" w:cs="FrankRuehl"/>
                <w:sz w:val="20"/>
                <w:rtl/>
              </w:rPr>
              <w:t>מפרץ</w:t>
            </w:r>
            <w:r>
              <w:rPr>
                <w:rFonts w:ascii="FrankRuehl" w:hAnsi="FrankRuehl" w:cs="FrankRuehl" w:hint="cs"/>
                <w:sz w:val="20"/>
                <w:rtl/>
              </w:rPr>
              <w:t xml:space="preserve"> נאפולי</w:t>
            </w:r>
            <w:r w:rsidRPr="004519C2">
              <w:rPr>
                <w:rFonts w:ascii="FrankRuehl" w:hAnsi="FrankRuehl" w:cs="FrankRuehl"/>
                <w:sz w:val="20"/>
                <w:rtl/>
              </w:rPr>
              <w:t>. התפרצות הווזוב שמה קץ לעיר</w:t>
            </w:r>
            <w:r>
              <w:rPr>
                <w:rFonts w:ascii="FrankRuehl" w:hAnsi="FrankRuehl" w:cs="FrankRuehl" w:hint="cs"/>
                <w:sz w:val="20"/>
                <w:rtl/>
              </w:rPr>
              <w:t>,</w:t>
            </w:r>
            <w:r w:rsidRPr="004519C2">
              <w:rPr>
                <w:rFonts w:ascii="FrankRuehl" w:hAnsi="FrankRuehl" w:cs="FrankRuehl"/>
                <w:sz w:val="20"/>
                <w:rtl/>
              </w:rPr>
              <w:t xml:space="preserve"> </w:t>
            </w:r>
            <w:r>
              <w:rPr>
                <w:rFonts w:ascii="FrankRuehl" w:hAnsi="FrankRuehl" w:cs="FrankRuehl" w:hint="cs"/>
                <w:sz w:val="20"/>
                <w:rtl/>
              </w:rPr>
              <w:t xml:space="preserve">שכן היא </w:t>
            </w:r>
            <w:r w:rsidRPr="004519C2">
              <w:rPr>
                <w:rFonts w:ascii="FrankRuehl" w:hAnsi="FrankRuehl" w:cs="FrankRuehl"/>
                <w:sz w:val="20"/>
                <w:rtl/>
              </w:rPr>
              <w:t>כיסתה אותה בשכבות של אפר ובוץ געשי בעובי של כ-20 מטר. במשך יותר מ-1</w:t>
            </w:r>
            <w:r>
              <w:rPr>
                <w:rFonts w:ascii="FrankRuehl" w:hAnsi="FrankRuehl" w:cs="FrankRuehl" w:hint="cs"/>
                <w:sz w:val="20"/>
                <w:rtl/>
              </w:rPr>
              <w:t>,</w:t>
            </w:r>
            <w:r w:rsidRPr="004519C2">
              <w:rPr>
                <w:rFonts w:ascii="FrankRuehl" w:hAnsi="FrankRuehl" w:cs="FrankRuehl"/>
                <w:sz w:val="20"/>
                <w:rtl/>
              </w:rPr>
              <w:t>600 שנים לא ניסה איש לחשוף את אשר מתחת לשכבות</w:t>
            </w:r>
            <w:r w:rsidRPr="004519C2">
              <w:rPr>
                <w:rFonts w:ascii="FrankRuehl" w:hAnsi="FrankRuehl" w:cs="FrankRuehl"/>
                <w:sz w:val="20"/>
              </w:rPr>
              <w:t>.</w:t>
            </w:r>
            <w:r w:rsidRPr="004519C2">
              <w:rPr>
                <w:rFonts w:ascii="FrankRuehl" w:hAnsi="FrankRuehl" w:cs="FrankRuehl"/>
                <w:sz w:val="20"/>
                <w:rtl/>
              </w:rPr>
              <w:t xml:space="preserve"> המקום </w:t>
            </w:r>
            <w:r>
              <w:rPr>
                <w:rFonts w:ascii="FrankRuehl" w:hAnsi="FrankRuehl" w:cs="FrankRuehl" w:hint="cs"/>
                <w:sz w:val="20"/>
                <w:rtl/>
              </w:rPr>
              <w:t>החל להי</w:t>
            </w:r>
            <w:r w:rsidRPr="004519C2">
              <w:rPr>
                <w:rFonts w:ascii="FrankRuehl" w:hAnsi="FrankRuehl" w:cs="FrankRuehl"/>
                <w:sz w:val="20"/>
                <w:rtl/>
              </w:rPr>
              <w:t xml:space="preserve">חפר במאה ה-18 ונעזב כשהתגלתה פומפיי, </w:t>
            </w:r>
            <w:r>
              <w:rPr>
                <w:rFonts w:ascii="FrankRuehl" w:hAnsi="FrankRuehl" w:cs="FrankRuehl" w:hint="cs"/>
                <w:sz w:val="20"/>
                <w:rtl/>
              </w:rPr>
              <w:t>ש</w:t>
            </w:r>
            <w:r w:rsidRPr="004519C2">
              <w:rPr>
                <w:rFonts w:ascii="FrankRuehl" w:hAnsi="FrankRuehl" w:cs="FrankRuehl"/>
                <w:sz w:val="20"/>
                <w:rtl/>
              </w:rPr>
              <w:t>בה הי</w:t>
            </w:r>
            <w:r>
              <w:rPr>
                <w:rFonts w:ascii="FrankRuehl" w:hAnsi="FrankRuehl" w:cs="FrankRuehl" w:hint="cs"/>
                <w:sz w:val="20"/>
                <w:rtl/>
              </w:rPr>
              <w:t>י</w:t>
            </w:r>
            <w:r w:rsidRPr="004519C2">
              <w:rPr>
                <w:rFonts w:ascii="FrankRuehl" w:hAnsi="FrankRuehl" w:cs="FrankRuehl"/>
                <w:sz w:val="20"/>
                <w:rtl/>
              </w:rPr>
              <w:t xml:space="preserve">תה שכבת אפר של </w:t>
            </w:r>
            <w:r>
              <w:rPr>
                <w:rFonts w:ascii="FrankRuehl" w:hAnsi="FrankRuehl" w:cs="FrankRuehl" w:hint="cs"/>
                <w:sz w:val="20"/>
                <w:rtl/>
              </w:rPr>
              <w:t>ארבעה</w:t>
            </w:r>
            <w:r w:rsidRPr="004519C2">
              <w:rPr>
                <w:rFonts w:ascii="FrankRuehl" w:hAnsi="FrankRuehl" w:cs="FrankRuehl"/>
                <w:sz w:val="20"/>
                <w:rtl/>
              </w:rPr>
              <w:t xml:space="preserve"> מטר בלבד. בעיר יש וילות רומאיות עם ציורי קיר, בית מרחץ, חנויות ועוד. בתום הביקור נחזור ל</w:t>
            </w:r>
            <w:r>
              <w:rPr>
                <w:rFonts w:ascii="FrankRuehl" w:hAnsi="FrankRuehl" w:cs="FrankRuehl" w:hint="cs"/>
                <w:sz w:val="20"/>
                <w:rtl/>
              </w:rPr>
              <w:t xml:space="preserve">נאפולי </w:t>
            </w:r>
            <w:r w:rsidRPr="004519C2">
              <w:rPr>
                <w:rFonts w:ascii="FrankRuehl" w:hAnsi="FrankRuehl" w:cs="FrankRuehl"/>
                <w:sz w:val="20"/>
                <w:rtl/>
              </w:rPr>
              <w:t>לביקור במוזיאון הארכיאולוגי</w:t>
            </w:r>
            <w:r>
              <w:rPr>
                <w:rFonts w:ascii="FrankRuehl" w:hAnsi="FrankRuehl" w:cs="FrankRuehl" w:hint="cs"/>
                <w:sz w:val="20"/>
                <w:rtl/>
              </w:rPr>
              <w:t>, ובו</w:t>
            </w:r>
            <w:r w:rsidRPr="004519C2">
              <w:rPr>
                <w:rFonts w:ascii="FrankRuehl" w:hAnsi="FrankRuehl" w:cs="FrankRuehl"/>
                <w:sz w:val="20"/>
                <w:rtl/>
              </w:rPr>
              <w:t xml:space="preserve"> מוצגים שנמצאו בפומפיי</w:t>
            </w:r>
            <w:r>
              <w:rPr>
                <w:rFonts w:ascii="FrankRuehl" w:hAnsi="FrankRuehl" w:cs="FrankRuehl" w:hint="cs"/>
                <w:sz w:val="20"/>
                <w:rtl/>
              </w:rPr>
              <w:t>,</w:t>
            </w:r>
            <w:r w:rsidRPr="004519C2">
              <w:rPr>
                <w:rFonts w:ascii="FrankRuehl" w:hAnsi="FrankRuehl" w:cs="FrankRuehl"/>
                <w:sz w:val="20"/>
                <w:rtl/>
              </w:rPr>
              <w:t xml:space="preserve"> כולל ציורים ופסיפסים. </w:t>
            </w:r>
            <w:r w:rsidR="001E45EF">
              <w:rPr>
                <w:rFonts w:ascii="FrankRuehl" w:hAnsi="FrankRuehl" w:cs="FrankRuehl" w:hint="cs"/>
                <w:sz w:val="20"/>
                <w:rtl/>
              </w:rPr>
              <w:t>ניסע למלוננו ל</w:t>
            </w:r>
            <w:r w:rsidRPr="004519C2">
              <w:rPr>
                <w:rFonts w:ascii="FrankRuehl" w:hAnsi="FrankRuehl" w:cs="FrankRuehl"/>
                <w:sz w:val="20"/>
                <w:rtl/>
              </w:rPr>
              <w:t xml:space="preserve">ארוחת ערב ולינה </w:t>
            </w:r>
            <w:r w:rsidR="009D7FA0">
              <w:rPr>
                <w:rFonts w:ascii="FrankRuehl" w:hAnsi="FrankRuehl" w:cs="FrankRuehl" w:hint="cs"/>
                <w:sz w:val="20"/>
                <w:rtl/>
              </w:rPr>
              <w:t>ב</w:t>
            </w:r>
            <w:r w:rsidR="005A1DF9">
              <w:rPr>
                <w:rFonts w:ascii="FrankRuehl" w:hAnsi="FrankRuehl" w:cs="FrankRuehl" w:hint="cs"/>
                <w:sz w:val="20"/>
                <w:rtl/>
              </w:rPr>
              <w:t>נול</w:t>
            </w:r>
            <w:r w:rsidR="009D7FA0">
              <w:rPr>
                <w:rFonts w:ascii="FrankRuehl" w:hAnsi="FrankRuehl" w:cs="FrankRuehl" w:hint="cs"/>
                <w:sz w:val="20"/>
                <w:rtl/>
              </w:rPr>
              <w:t>ה.</w:t>
            </w:r>
          </w:p>
          <w:p w14:paraId="47B7B431" w14:textId="77777777" w:rsidR="00C060D4" w:rsidRPr="004519C2" w:rsidRDefault="007063AE" w:rsidP="003D79FE">
            <w:pPr>
              <w:rPr>
                <w:rFonts w:ascii="FrankRuehl" w:hAnsi="FrankRuehl" w:cs="FrankRuehl"/>
                <w:sz w:val="20"/>
                <w:rtl/>
              </w:rPr>
            </w:pPr>
            <w:r w:rsidRPr="007063AE">
              <w:rPr>
                <w:rFonts w:ascii="FrankRuehl" w:hAnsi="FrankRuehl" w:cs="FrankRuehl" w:hint="cs"/>
                <w:sz w:val="20"/>
                <w:u w:val="single"/>
                <w:rtl/>
              </w:rPr>
              <w:t>בתמונה:</w:t>
            </w:r>
            <w:r>
              <w:rPr>
                <w:rFonts w:ascii="FrankRuehl" w:hAnsi="FrankRuehl" w:cs="FrankRuehl" w:hint="cs"/>
                <w:sz w:val="20"/>
                <w:rtl/>
              </w:rPr>
              <w:t xml:space="preserve"> פסיפס אלכסנדר מוקדון במלחמה נגד הפרסים</w:t>
            </w:r>
          </w:p>
        </w:tc>
        <w:tc>
          <w:tcPr>
            <w:tcW w:w="5637" w:type="dxa"/>
          </w:tcPr>
          <w:p w14:paraId="6D8897F6" w14:textId="7B5E06E2" w:rsidR="00C060D4" w:rsidRPr="004519C2" w:rsidRDefault="00B10CD6" w:rsidP="003D79FE">
            <w:pPr>
              <w:rPr>
                <w:rFonts w:ascii="FrankRuehl" w:hAnsi="FrankRuehl" w:cs="FrankRuehl"/>
                <w:sz w:val="20"/>
                <w:rtl/>
              </w:rPr>
            </w:pPr>
            <w:r>
              <w:rPr>
                <w:rFonts w:ascii="FrankRuehl" w:hAnsi="FrankRuehl" w:cs="FrankRuehl"/>
                <w:noProof/>
                <w:sz w:val="20"/>
              </w:rPr>
              <w:drawing>
                <wp:inline distT="0" distB="0" distL="0" distR="0" wp14:anchorId="3D057DDD" wp14:editId="5AFED2D7">
                  <wp:extent cx="3743325"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2952750"/>
                          </a:xfrm>
                          <a:prstGeom prst="rect">
                            <a:avLst/>
                          </a:prstGeom>
                          <a:noFill/>
                          <a:ln>
                            <a:noFill/>
                          </a:ln>
                        </pic:spPr>
                      </pic:pic>
                    </a:graphicData>
                  </a:graphic>
                </wp:inline>
              </w:drawing>
            </w:r>
          </w:p>
        </w:tc>
      </w:tr>
    </w:tbl>
    <w:p w14:paraId="606EF153" w14:textId="77777777" w:rsidR="00C060D4" w:rsidRDefault="00C060D4" w:rsidP="00FD1016">
      <w:pPr>
        <w:spacing w:line="360" w:lineRule="exact"/>
        <w:jc w:val="both"/>
        <w:rPr>
          <w:rFonts w:ascii="FrankRuehl" w:hAnsi="FrankRuehl" w:cs="FrankRuehl"/>
          <w:b/>
          <w:bCs/>
          <w:sz w:val="30"/>
          <w:szCs w:val="30"/>
          <w:rtl/>
        </w:rPr>
      </w:pPr>
      <w:r>
        <w:rPr>
          <w:rFonts w:ascii="FrankRuehl" w:hAnsi="FrankRuehl" w:cs="FrankRuehl"/>
          <w:b/>
          <w:bCs/>
          <w:sz w:val="20"/>
          <w:u w:val="single"/>
          <w:rtl/>
        </w:rPr>
        <w:br w:type="page"/>
      </w:r>
      <w:r w:rsidRPr="00BF31C3">
        <w:rPr>
          <w:rFonts w:ascii="FrankRuehl" w:hAnsi="FrankRuehl" w:cs="FrankRuehl"/>
          <w:b/>
          <w:bCs/>
          <w:sz w:val="30"/>
          <w:szCs w:val="30"/>
          <w:rtl/>
        </w:rPr>
        <w:t xml:space="preserve">יום </w:t>
      </w:r>
      <w:r w:rsidR="00FD1016">
        <w:rPr>
          <w:rFonts w:ascii="FrankRuehl" w:hAnsi="FrankRuehl" w:cs="FrankRuehl"/>
          <w:b/>
          <w:bCs/>
          <w:sz w:val="30"/>
          <w:szCs w:val="30"/>
        </w:rPr>
        <w:t>9</w:t>
      </w:r>
      <w:r w:rsidRPr="00BF31C3">
        <w:rPr>
          <w:rFonts w:ascii="FrankRuehl" w:hAnsi="FrankRuehl" w:cs="FrankRuehl" w:hint="cs"/>
          <w:b/>
          <w:bCs/>
          <w:sz w:val="30"/>
          <w:szCs w:val="30"/>
          <w:rtl/>
        </w:rPr>
        <w:t>:</w:t>
      </w:r>
      <w:r w:rsidRPr="00BF31C3">
        <w:rPr>
          <w:rFonts w:ascii="FrankRuehl" w:hAnsi="FrankRuehl" w:cs="FrankRuehl"/>
          <w:b/>
          <w:bCs/>
          <w:sz w:val="30"/>
          <w:szCs w:val="30"/>
          <w:rtl/>
        </w:rPr>
        <w:t xml:space="preserve"> </w:t>
      </w:r>
      <w:r w:rsidRPr="00BF31C3">
        <w:rPr>
          <w:rFonts w:ascii="FrankRuehl" w:hAnsi="FrankRuehl" w:cs="FrankRuehl" w:hint="cs"/>
          <w:b/>
          <w:bCs/>
          <w:sz w:val="30"/>
          <w:szCs w:val="30"/>
          <w:rtl/>
        </w:rPr>
        <w:t>יום שני,</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23.6</w:t>
      </w:r>
      <w:r w:rsidRPr="00BF31C3">
        <w:rPr>
          <w:rFonts w:ascii="FrankRuehl" w:hAnsi="FrankRuehl" w:cs="FrankRuehl"/>
          <w:b/>
          <w:bCs/>
          <w:sz w:val="30"/>
          <w:szCs w:val="30"/>
          <w:rtl/>
        </w:rPr>
        <w:t xml:space="preserve"> –</w:t>
      </w:r>
      <w:r w:rsidR="009D7FA0">
        <w:rPr>
          <w:rFonts w:ascii="FrankRuehl" w:hAnsi="FrankRuehl" w:cs="FrankRuehl" w:hint="cs"/>
          <w:b/>
          <w:bCs/>
          <w:sz w:val="30"/>
          <w:szCs w:val="30"/>
          <w:rtl/>
        </w:rPr>
        <w:t xml:space="preserve"> </w:t>
      </w:r>
      <w:r w:rsidR="00806B81">
        <w:rPr>
          <w:rFonts w:ascii="FrankRuehl" w:hAnsi="FrankRuehl" w:cs="FrankRuehl" w:hint="cs"/>
          <w:b/>
          <w:bCs/>
          <w:sz w:val="30"/>
          <w:szCs w:val="30"/>
          <w:rtl/>
        </w:rPr>
        <w:t>נול</w:t>
      </w:r>
      <w:r w:rsidRPr="00BF31C3">
        <w:rPr>
          <w:rFonts w:ascii="FrankRuehl" w:hAnsi="FrankRuehl" w:cs="FrankRuehl"/>
          <w:b/>
          <w:bCs/>
          <w:sz w:val="30"/>
          <w:szCs w:val="30"/>
          <w:rtl/>
        </w:rPr>
        <w:t>ה</w:t>
      </w:r>
      <w:r w:rsidR="00806B81">
        <w:rPr>
          <w:rFonts w:ascii="FrankRuehl" w:hAnsi="FrankRuehl" w:cs="FrankRuehl" w:hint="cs"/>
          <w:b/>
          <w:bCs/>
          <w:sz w:val="30"/>
          <w:szCs w:val="30"/>
          <w:rtl/>
        </w:rPr>
        <w:t xml:space="preserve"> </w:t>
      </w:r>
      <w:r w:rsidR="00754285">
        <w:rPr>
          <w:rFonts w:ascii="FrankRuehl" w:hAnsi="FrankRuehl" w:cs="FrankRuehl"/>
          <w:b/>
          <w:bCs/>
          <w:sz w:val="30"/>
          <w:szCs w:val="30"/>
          <w:rtl/>
        </w:rPr>
        <w:t>–</w:t>
      </w:r>
      <w:r w:rsidR="001E45EF">
        <w:rPr>
          <w:rFonts w:ascii="FrankRuehl" w:hAnsi="FrankRuehl" w:cs="FrankRuehl" w:hint="cs"/>
          <w:b/>
          <w:bCs/>
          <w:sz w:val="30"/>
          <w:szCs w:val="30"/>
          <w:rtl/>
        </w:rPr>
        <w:t xml:space="preserve"> קזרטה</w:t>
      </w:r>
      <w:r w:rsidR="00806B81">
        <w:rPr>
          <w:rFonts w:ascii="FrankRuehl" w:hAnsi="FrankRuehl" w:cs="FrankRuehl" w:hint="cs"/>
          <w:b/>
          <w:bCs/>
          <w:sz w:val="30"/>
          <w:szCs w:val="30"/>
          <w:rtl/>
        </w:rPr>
        <w:t xml:space="preserve"> </w:t>
      </w:r>
      <w:r w:rsidR="00806B81">
        <w:rPr>
          <w:rFonts w:ascii="FrankRuehl" w:hAnsi="FrankRuehl" w:cs="FrankRuehl"/>
          <w:b/>
          <w:bCs/>
          <w:sz w:val="30"/>
          <w:szCs w:val="30"/>
          <w:rtl/>
        </w:rPr>
        <w:t>–</w:t>
      </w:r>
      <w:r w:rsidR="00806B81">
        <w:rPr>
          <w:rFonts w:ascii="FrankRuehl" w:hAnsi="FrankRuehl" w:cs="FrankRuehl" w:hint="cs"/>
          <w:b/>
          <w:bCs/>
          <w:sz w:val="30"/>
          <w:szCs w:val="30"/>
          <w:rtl/>
        </w:rPr>
        <w:t xml:space="preserve"> נאפולי - נולה</w:t>
      </w:r>
    </w:p>
    <w:p w14:paraId="1B2CDDF6" w14:textId="77777777" w:rsidR="00754285" w:rsidRPr="00BF31C3" w:rsidRDefault="00754285" w:rsidP="001E45EF">
      <w:pPr>
        <w:spacing w:line="360" w:lineRule="exact"/>
        <w:jc w:val="both"/>
        <w:rPr>
          <w:rFonts w:ascii="FrankRuehl" w:hAnsi="FrankRuehl" w:cs="FrankRuehl"/>
          <w:b/>
          <w:bCs/>
          <w:sz w:val="30"/>
          <w:szCs w:val="30"/>
          <w:rtl/>
        </w:rPr>
      </w:pPr>
    </w:p>
    <w:tbl>
      <w:tblPr>
        <w:bidiVisual/>
        <w:tblW w:w="8846" w:type="dxa"/>
        <w:tblLook w:val="04A0" w:firstRow="1" w:lastRow="0" w:firstColumn="1" w:lastColumn="0" w:noHBand="0" w:noVBand="1"/>
      </w:tblPr>
      <w:tblGrid>
        <w:gridCol w:w="3600"/>
        <w:gridCol w:w="5246"/>
      </w:tblGrid>
      <w:tr w:rsidR="00C060D4" w:rsidRPr="004519C2" w14:paraId="5F8BD473" w14:textId="77777777" w:rsidTr="00E70ADA">
        <w:tc>
          <w:tcPr>
            <w:tcW w:w="3600" w:type="dxa"/>
          </w:tcPr>
          <w:p w14:paraId="234BF3EC" w14:textId="77777777" w:rsidR="00C060D4" w:rsidRDefault="00C060D4" w:rsidP="003D79FE">
            <w:pPr>
              <w:rPr>
                <w:rFonts w:ascii="FrankRuehl" w:hAnsi="FrankRuehl" w:cs="FrankRuehl"/>
                <w:sz w:val="20"/>
                <w:rtl/>
              </w:rPr>
            </w:pPr>
            <w:r w:rsidRPr="004519C2">
              <w:rPr>
                <w:rFonts w:ascii="FrankRuehl" w:hAnsi="FrankRuehl" w:cs="FrankRuehl"/>
                <w:sz w:val="20"/>
                <w:rtl/>
              </w:rPr>
              <w:t>ניסע מעט צפונה לעיירה קזרטה</w:t>
            </w:r>
            <w:r w:rsidRPr="004519C2">
              <w:rPr>
                <w:rFonts w:ascii="FrankRuehl" w:hAnsi="FrankRuehl" w:cs="FrankRuehl"/>
                <w:b/>
                <w:bCs/>
                <w:rtl/>
              </w:rPr>
              <w:t xml:space="preserve"> (</w:t>
            </w:r>
            <w:r w:rsidRPr="004519C2">
              <w:rPr>
                <w:rFonts w:ascii="FrankRuehl" w:hAnsi="FrankRuehl" w:cs="FrankRuehl"/>
                <w:sz w:val="20"/>
              </w:rPr>
              <w:t>Caserta</w:t>
            </w:r>
            <w:r w:rsidRPr="004519C2">
              <w:rPr>
                <w:rFonts w:ascii="FrankRuehl" w:hAnsi="FrankRuehl" w:cs="FrankRuehl"/>
                <w:b/>
                <w:bCs/>
                <w:rtl/>
              </w:rPr>
              <w:t>)</w:t>
            </w:r>
            <w:r>
              <w:rPr>
                <w:rFonts w:ascii="FrankRuehl" w:hAnsi="FrankRuehl" w:cs="FrankRuehl" w:hint="cs"/>
                <w:b/>
                <w:bCs/>
                <w:rtl/>
              </w:rPr>
              <w:t>,</w:t>
            </w:r>
            <w:r w:rsidRPr="004519C2">
              <w:rPr>
                <w:rFonts w:ascii="FrankRuehl" w:hAnsi="FrankRuehl" w:cs="FrankRuehl"/>
                <w:b/>
                <w:bCs/>
                <w:rtl/>
              </w:rPr>
              <w:t xml:space="preserve"> </w:t>
            </w:r>
            <w:r>
              <w:rPr>
                <w:rFonts w:ascii="FrankRuehl" w:hAnsi="FrankRuehl" w:cs="FrankRuehl" w:hint="cs"/>
                <w:b/>
                <w:bCs/>
                <w:rtl/>
              </w:rPr>
              <w:t>ש</w:t>
            </w:r>
            <w:r w:rsidRPr="004519C2">
              <w:rPr>
                <w:rFonts w:ascii="FrankRuehl" w:hAnsi="FrankRuehl" w:cs="FrankRuehl"/>
                <w:sz w:val="20"/>
                <w:rtl/>
              </w:rPr>
              <w:t>בה שוכן הארמון ששימש מעונם ה</w:t>
            </w:r>
            <w:hyperlink r:id="rId23" w:tooltip="מונרכיה" w:history="1">
              <w:r w:rsidRPr="004519C2">
                <w:rPr>
                  <w:rFonts w:ascii="FrankRuehl" w:hAnsi="FrankRuehl" w:cs="FrankRuehl"/>
                  <w:sz w:val="20"/>
                  <w:rtl/>
                </w:rPr>
                <w:t>מלכותי</w:t>
              </w:r>
            </w:hyperlink>
            <w:r w:rsidRPr="004519C2">
              <w:rPr>
                <w:rFonts w:ascii="FrankRuehl" w:hAnsi="FrankRuehl" w:cs="FrankRuehl"/>
                <w:sz w:val="20"/>
              </w:rPr>
              <w:t> </w:t>
            </w:r>
            <w:r w:rsidRPr="004519C2">
              <w:rPr>
                <w:rFonts w:ascii="FrankRuehl" w:hAnsi="FrankRuehl" w:cs="FrankRuehl"/>
                <w:sz w:val="20"/>
                <w:rtl/>
              </w:rPr>
              <w:t>של ראשי</w:t>
            </w:r>
            <w:r w:rsidRPr="004519C2">
              <w:rPr>
                <w:rFonts w:ascii="FrankRuehl" w:hAnsi="FrankRuehl" w:cs="FrankRuehl"/>
                <w:sz w:val="20"/>
              </w:rPr>
              <w:t> </w:t>
            </w:r>
            <w:r w:rsidRPr="004519C2">
              <w:rPr>
                <w:rFonts w:ascii="FrankRuehl" w:hAnsi="FrankRuehl" w:cs="FrankRuehl"/>
                <w:sz w:val="20"/>
                <w:rtl/>
              </w:rPr>
              <w:t>ממלכת נאפולי</w:t>
            </w:r>
            <w:r w:rsidRPr="004519C2">
              <w:rPr>
                <w:rFonts w:ascii="FrankRuehl" w:hAnsi="FrankRuehl" w:cs="FrankRuehl"/>
                <w:sz w:val="20"/>
              </w:rPr>
              <w:t> </w:t>
            </w:r>
            <w:r w:rsidRPr="004519C2">
              <w:rPr>
                <w:rFonts w:ascii="FrankRuehl" w:hAnsi="FrankRuehl" w:cs="FrankRuehl"/>
                <w:sz w:val="20"/>
                <w:rtl/>
              </w:rPr>
              <w:t>מבית בורבון</w:t>
            </w:r>
            <w:r>
              <w:rPr>
                <w:rFonts w:ascii="FrankRuehl" w:hAnsi="FrankRuehl" w:cs="FrankRuehl" w:hint="cs"/>
                <w:sz w:val="20"/>
                <w:rtl/>
              </w:rPr>
              <w:t xml:space="preserve">, </w:t>
            </w:r>
            <w:r w:rsidRPr="004519C2">
              <w:rPr>
                <w:rFonts w:ascii="FrankRuehl" w:hAnsi="FrankRuehl" w:cs="FrankRuehl"/>
                <w:sz w:val="20"/>
                <w:rtl/>
              </w:rPr>
              <w:t>הארמון הגדול ביותר שנבנה ב</w:t>
            </w:r>
            <w:hyperlink r:id="rId24" w:tooltip="אירופה" w:history="1">
              <w:r w:rsidRPr="004519C2">
                <w:rPr>
                  <w:rFonts w:ascii="FrankRuehl" w:hAnsi="FrankRuehl" w:cs="FrankRuehl"/>
                  <w:sz w:val="20"/>
                  <w:rtl/>
                </w:rPr>
                <w:t>אירופה</w:t>
              </w:r>
            </w:hyperlink>
            <w:r w:rsidRPr="004519C2">
              <w:rPr>
                <w:rFonts w:ascii="FrankRuehl" w:hAnsi="FrankRuehl" w:cs="FrankRuehl"/>
                <w:sz w:val="20"/>
              </w:rPr>
              <w:t> </w:t>
            </w:r>
            <w:r w:rsidRPr="004519C2">
              <w:rPr>
                <w:rFonts w:ascii="FrankRuehl" w:hAnsi="FrankRuehl" w:cs="FrankRuehl"/>
                <w:sz w:val="20"/>
                <w:rtl/>
              </w:rPr>
              <w:t>ב</w:t>
            </w:r>
            <w:hyperlink r:id="rId25" w:tooltip="המאה ה-18" w:history="1">
              <w:r w:rsidRPr="004519C2">
                <w:rPr>
                  <w:rFonts w:ascii="FrankRuehl" w:hAnsi="FrankRuehl" w:cs="FrankRuehl"/>
                  <w:sz w:val="20"/>
                  <w:rtl/>
                </w:rPr>
                <w:t>מאה השמונה עשרה</w:t>
              </w:r>
            </w:hyperlink>
            <w:r w:rsidRPr="004519C2">
              <w:rPr>
                <w:rFonts w:ascii="FrankRuehl" w:hAnsi="FrankRuehl" w:cs="FrankRuehl"/>
                <w:sz w:val="20"/>
              </w:rPr>
              <w:t>,</w:t>
            </w:r>
            <w:r w:rsidRPr="004519C2">
              <w:rPr>
                <w:rFonts w:ascii="FrankRuehl" w:hAnsi="FrankRuehl" w:cs="FrankRuehl"/>
                <w:sz w:val="20"/>
                <w:rtl/>
              </w:rPr>
              <w:t xml:space="preserve"> לפי הד</w:t>
            </w:r>
            <w:r>
              <w:rPr>
                <w:rFonts w:ascii="FrankRuehl" w:hAnsi="FrankRuehl" w:cs="FrankRuehl" w:hint="cs"/>
                <w:sz w:val="20"/>
                <w:rtl/>
              </w:rPr>
              <w:t>גם</w:t>
            </w:r>
            <w:r w:rsidRPr="004519C2">
              <w:rPr>
                <w:rFonts w:ascii="FrankRuehl" w:hAnsi="FrankRuehl" w:cs="FrankRuehl"/>
                <w:sz w:val="20"/>
                <w:rtl/>
              </w:rPr>
              <w:t xml:space="preserve"> של ארמון ורסאי. הארמון </w:t>
            </w:r>
            <w:r>
              <w:rPr>
                <w:rFonts w:ascii="FrankRuehl" w:hAnsi="FrankRuehl" w:cs="FrankRuehl" w:hint="cs"/>
                <w:sz w:val="20"/>
                <w:rtl/>
              </w:rPr>
              <w:t>הוא</w:t>
            </w:r>
            <w:r w:rsidRPr="004519C2">
              <w:rPr>
                <w:rFonts w:ascii="FrankRuehl" w:hAnsi="FrankRuehl" w:cs="FrankRuehl"/>
                <w:sz w:val="20"/>
                <w:rtl/>
              </w:rPr>
              <w:t xml:space="preserve"> מבנה גדול ממדים, הניצב מול נוף מתוכנן במלואו ובהקפדה, מעין טבע "מאולף</w:t>
            </w:r>
            <w:r w:rsidRPr="004519C2">
              <w:rPr>
                <w:rFonts w:ascii="FrankRuehl" w:hAnsi="FrankRuehl" w:cs="FrankRuehl"/>
                <w:sz w:val="20"/>
              </w:rPr>
              <w:t>".</w:t>
            </w:r>
            <w:r w:rsidRPr="004519C2">
              <w:rPr>
                <w:rFonts w:ascii="FrankRuehl" w:hAnsi="FrankRuehl" w:cs="FrankRuehl"/>
                <w:sz w:val="20"/>
                <w:rtl/>
              </w:rPr>
              <w:t xml:space="preserve"> הארמון בקזרטה </w:t>
            </w:r>
            <w:r>
              <w:rPr>
                <w:rFonts w:ascii="FrankRuehl" w:hAnsi="FrankRuehl" w:cs="FrankRuehl" w:hint="cs"/>
                <w:sz w:val="20"/>
                <w:rtl/>
              </w:rPr>
              <w:t>נועד</w:t>
            </w:r>
            <w:r>
              <w:rPr>
                <w:rFonts w:ascii="FrankRuehl" w:hAnsi="FrankRuehl" w:cs="FrankRuehl"/>
                <w:sz w:val="20"/>
                <w:rtl/>
              </w:rPr>
              <w:t xml:space="preserve"> להפגין את עוצמת</w:t>
            </w:r>
            <w:r w:rsidRPr="004519C2">
              <w:rPr>
                <w:rFonts w:ascii="FrankRuehl" w:hAnsi="FrankRuehl" w:cs="FrankRuehl"/>
                <w:sz w:val="20"/>
                <w:rtl/>
              </w:rPr>
              <w:t xml:space="preserve"> המלך ה</w:t>
            </w:r>
            <w:r>
              <w:fldChar w:fldCharType="begin"/>
            </w:r>
            <w:r>
              <w:instrText>HYPERLINK "https://he.wikipedia.org/wiki/%D7%91%D7%99%D7%AA_%D7%91%D7%95%D7%A8%D7%91%D7%95%D7%9F" \o "</w:instrText>
            </w:r>
            <w:r>
              <w:rPr>
                <w:rtl/>
              </w:rPr>
              <w:instrText>בית בורבון</w:instrText>
            </w:r>
            <w:r>
              <w:instrText>"</w:instrText>
            </w:r>
            <w:r>
              <w:fldChar w:fldCharType="separate"/>
            </w:r>
            <w:r w:rsidRPr="004519C2">
              <w:rPr>
                <w:rFonts w:ascii="FrankRuehl" w:hAnsi="FrankRuehl" w:cs="FrankRuehl"/>
                <w:sz w:val="20"/>
                <w:rtl/>
              </w:rPr>
              <w:t>בורבוני</w:t>
            </w:r>
            <w:r>
              <w:fldChar w:fldCharType="end"/>
            </w:r>
            <w:r w:rsidRPr="004519C2">
              <w:rPr>
                <w:rFonts w:ascii="FrankRuehl" w:hAnsi="FrankRuehl" w:cs="FrankRuehl"/>
                <w:sz w:val="20"/>
              </w:rPr>
              <w:t> </w:t>
            </w:r>
            <w:r>
              <w:rPr>
                <w:rFonts w:ascii="FrankRuehl" w:hAnsi="FrankRuehl" w:cs="FrankRuehl"/>
                <w:sz w:val="20"/>
              </w:rPr>
              <w:t xml:space="preserve"> </w:t>
            </w:r>
            <w:r w:rsidRPr="004519C2">
              <w:rPr>
                <w:rFonts w:ascii="FrankRuehl" w:hAnsi="FrankRuehl" w:cs="FrankRuehl"/>
                <w:sz w:val="20"/>
                <w:rtl/>
              </w:rPr>
              <w:t>והדר</w:t>
            </w:r>
            <w:r>
              <w:rPr>
                <w:rFonts w:ascii="FrankRuehl" w:hAnsi="FrankRuehl" w:cs="FrankRuehl" w:hint="cs"/>
                <w:sz w:val="20"/>
                <w:rtl/>
              </w:rPr>
              <w:t>ו</w:t>
            </w:r>
            <w:r w:rsidRPr="004519C2">
              <w:rPr>
                <w:rFonts w:ascii="FrankRuehl" w:hAnsi="FrankRuehl" w:cs="FrankRuehl"/>
                <w:sz w:val="20"/>
                <w:rtl/>
              </w:rPr>
              <w:t xml:space="preserve">. הוא הוכרז כאתר מורשת עולמי </w:t>
            </w:r>
            <w:r>
              <w:rPr>
                <w:rFonts w:ascii="FrankRuehl" w:hAnsi="FrankRuehl" w:cs="FrankRuehl" w:hint="cs"/>
                <w:sz w:val="20"/>
                <w:rtl/>
              </w:rPr>
              <w:t xml:space="preserve">של </w:t>
            </w:r>
            <w:r w:rsidRPr="004519C2">
              <w:rPr>
                <w:rFonts w:ascii="FrankRuehl" w:hAnsi="FrankRuehl" w:cs="FrankRuehl"/>
                <w:sz w:val="20"/>
                <w:rtl/>
              </w:rPr>
              <w:t>אונסק"ו.</w:t>
            </w:r>
          </w:p>
          <w:p w14:paraId="33D95823" w14:textId="77777777" w:rsidR="00C060D4" w:rsidRDefault="00C060D4" w:rsidP="00806B81">
            <w:pPr>
              <w:rPr>
                <w:rFonts w:ascii="FrankRuehl" w:hAnsi="FrankRuehl" w:cs="FrankRuehl"/>
                <w:sz w:val="20"/>
                <w:rtl/>
              </w:rPr>
            </w:pPr>
            <w:r w:rsidRPr="004519C2">
              <w:rPr>
                <w:rFonts w:ascii="FrankRuehl" w:hAnsi="FrankRuehl" w:cs="FrankRuehl"/>
                <w:sz w:val="20"/>
                <w:rtl/>
              </w:rPr>
              <w:t>באפריל</w:t>
            </w:r>
            <w:r w:rsidRPr="004519C2">
              <w:rPr>
                <w:rFonts w:ascii="FrankRuehl" w:hAnsi="FrankRuehl" w:cs="FrankRuehl"/>
                <w:sz w:val="20"/>
              </w:rPr>
              <w:t> </w:t>
            </w:r>
            <w:r w:rsidRPr="00F600F5">
              <w:rPr>
                <w:rFonts w:ascii="FrankRuehl" w:hAnsi="FrankRuehl" w:cs="FrankRuehl"/>
              </w:rPr>
              <w:t>1945</w:t>
            </w:r>
            <w:r w:rsidRPr="004519C2">
              <w:rPr>
                <w:rFonts w:ascii="FrankRuehl" w:hAnsi="FrankRuehl" w:cs="FrankRuehl"/>
                <w:sz w:val="20"/>
              </w:rPr>
              <w:t> </w:t>
            </w:r>
            <w:r w:rsidRPr="004519C2">
              <w:rPr>
                <w:rFonts w:ascii="FrankRuehl" w:hAnsi="FrankRuehl" w:cs="FrankRuehl"/>
                <w:sz w:val="20"/>
                <w:rtl/>
              </w:rPr>
              <w:t>חתמ</w:t>
            </w:r>
            <w:r>
              <w:rPr>
                <w:rFonts w:ascii="FrankRuehl" w:hAnsi="FrankRuehl" w:cs="FrankRuehl" w:hint="cs"/>
                <w:sz w:val="20"/>
                <w:rtl/>
              </w:rPr>
              <w:t>ו</w:t>
            </w:r>
            <w:r w:rsidRPr="004519C2">
              <w:rPr>
                <w:rFonts w:ascii="FrankRuehl" w:hAnsi="FrankRuehl" w:cs="FrankRuehl"/>
                <w:sz w:val="20"/>
                <w:rtl/>
              </w:rPr>
              <w:t xml:space="preserve"> בארמון חיילי</w:t>
            </w:r>
            <w:r w:rsidRPr="004519C2">
              <w:rPr>
                <w:rFonts w:ascii="FrankRuehl" w:hAnsi="FrankRuehl" w:cs="FrankRuehl"/>
                <w:sz w:val="20"/>
              </w:rPr>
              <w:t> </w:t>
            </w:r>
            <w:r w:rsidRPr="004519C2">
              <w:rPr>
                <w:rFonts w:ascii="FrankRuehl" w:hAnsi="FrankRuehl" w:cs="FrankRuehl"/>
                <w:sz w:val="20"/>
                <w:rtl/>
              </w:rPr>
              <w:t>גרמניה הנאצית</w:t>
            </w:r>
            <w:r w:rsidRPr="004519C2">
              <w:rPr>
                <w:rFonts w:ascii="FrankRuehl" w:hAnsi="FrankRuehl" w:cs="FrankRuehl"/>
                <w:sz w:val="20"/>
              </w:rPr>
              <w:t> </w:t>
            </w:r>
            <w:r w:rsidRPr="004519C2">
              <w:rPr>
                <w:rFonts w:ascii="FrankRuehl" w:hAnsi="FrankRuehl" w:cs="FrankRuehl"/>
                <w:sz w:val="20"/>
                <w:rtl/>
              </w:rPr>
              <w:t>ב</w:t>
            </w:r>
            <w:hyperlink r:id="rId26" w:tooltip="איטליה" w:history="1">
              <w:r w:rsidRPr="004519C2">
                <w:rPr>
                  <w:rFonts w:ascii="FrankRuehl" w:hAnsi="FrankRuehl" w:cs="FrankRuehl"/>
                  <w:sz w:val="20"/>
                  <w:rtl/>
                </w:rPr>
                <w:t>איטלי</w:t>
              </w:r>
              <w:r>
                <w:rPr>
                  <w:rFonts w:ascii="FrankRuehl" w:hAnsi="FrankRuehl" w:cs="FrankRuehl" w:hint="cs"/>
                  <w:sz w:val="20"/>
                  <w:rtl/>
                </w:rPr>
                <w:t xml:space="preserve">ה על </w:t>
              </w:r>
            </w:hyperlink>
            <w:r w:rsidRPr="004519C2">
              <w:rPr>
                <w:rFonts w:ascii="FrankRuehl" w:hAnsi="FrankRuehl" w:cs="FrankRuehl"/>
                <w:sz w:val="20"/>
                <w:rtl/>
              </w:rPr>
              <w:t>כניעתם ללא תנאים</w:t>
            </w:r>
            <w:r w:rsidRPr="004519C2">
              <w:rPr>
                <w:rFonts w:ascii="FrankRuehl" w:hAnsi="FrankRuehl" w:cs="FrankRuehl"/>
                <w:sz w:val="20"/>
              </w:rPr>
              <w:t>.</w:t>
            </w:r>
            <w:r w:rsidRPr="004519C2">
              <w:rPr>
                <w:rFonts w:ascii="FrankRuehl" w:hAnsi="FrankRuehl" w:cs="FrankRuehl"/>
                <w:sz w:val="20"/>
                <w:rtl/>
              </w:rPr>
              <w:t xml:space="preserve"> נבקר בארמון ובגנים, נחזור לנאפולי ונבקר ברובע ספאקה נאפולי</w:t>
            </w:r>
            <w:r>
              <w:rPr>
                <w:rFonts w:ascii="FrankRuehl" w:hAnsi="FrankRuehl" w:cs="FrankRuehl" w:hint="cs"/>
                <w:sz w:val="20"/>
                <w:rtl/>
              </w:rPr>
              <w:t>.</w:t>
            </w:r>
            <w:r w:rsidRPr="004519C2">
              <w:rPr>
                <w:rFonts w:ascii="FrankRuehl" w:hAnsi="FrankRuehl" w:cs="FrankRuehl"/>
                <w:sz w:val="20"/>
                <w:rtl/>
              </w:rPr>
              <w:t xml:space="preserve"> נלך ברחובות הצרים ובסמטאות. נגיע למוזיאון "קפודימונטה", גם הוא ארמון של בית בורבון, ונראה את אוסף האומנות של משפחת פארנזה, דוכסית פארמה, א</w:t>
            </w:r>
            <w:r>
              <w:rPr>
                <w:rFonts w:ascii="FrankRuehl" w:hAnsi="FrankRuehl" w:cs="FrankRuehl" w:hint="cs"/>
                <w:sz w:val="20"/>
                <w:rtl/>
              </w:rPr>
              <w:t>י</w:t>
            </w:r>
            <w:r w:rsidRPr="004519C2">
              <w:rPr>
                <w:rFonts w:ascii="FrankRuehl" w:hAnsi="FrankRuehl" w:cs="FrankRuehl"/>
                <w:sz w:val="20"/>
                <w:rtl/>
              </w:rPr>
              <w:t>מו של קרלוס ה</w:t>
            </w:r>
            <w:r>
              <w:rPr>
                <w:rFonts w:ascii="FrankRuehl" w:hAnsi="FrankRuehl" w:cs="FrankRuehl" w:hint="cs"/>
                <w:sz w:val="20"/>
                <w:rtl/>
              </w:rPr>
              <w:t>שלישי,</w:t>
            </w:r>
            <w:r w:rsidRPr="004519C2">
              <w:rPr>
                <w:rFonts w:ascii="FrankRuehl" w:hAnsi="FrankRuehl" w:cs="FrankRuehl"/>
                <w:sz w:val="20"/>
                <w:rtl/>
              </w:rPr>
              <w:t xml:space="preserve"> מלך ספרד לעתיד. נחזור לארוחת ערב ולינה ב</w:t>
            </w:r>
            <w:r w:rsidR="00806B81">
              <w:rPr>
                <w:rFonts w:ascii="FrankRuehl" w:hAnsi="FrankRuehl" w:cs="FrankRuehl" w:hint="cs"/>
                <w:sz w:val="20"/>
                <w:rtl/>
              </w:rPr>
              <w:t>נול</w:t>
            </w:r>
            <w:r w:rsidR="001E45EF">
              <w:rPr>
                <w:rFonts w:ascii="FrankRuehl" w:hAnsi="FrankRuehl" w:cs="FrankRuehl" w:hint="cs"/>
                <w:sz w:val="20"/>
                <w:rtl/>
              </w:rPr>
              <w:t>ה</w:t>
            </w:r>
            <w:r w:rsidRPr="004519C2">
              <w:rPr>
                <w:rFonts w:ascii="FrankRuehl" w:hAnsi="FrankRuehl" w:cs="FrankRuehl"/>
                <w:sz w:val="20"/>
                <w:rtl/>
              </w:rPr>
              <w:t xml:space="preserve">.   </w:t>
            </w:r>
          </w:p>
          <w:p w14:paraId="3417016B" w14:textId="77777777" w:rsidR="001E45EF" w:rsidRPr="004519C2" w:rsidRDefault="001E45EF" w:rsidP="001E45EF">
            <w:pPr>
              <w:rPr>
                <w:rFonts w:ascii="FrankRuehl" w:hAnsi="FrankRuehl" w:cs="FrankRuehl"/>
                <w:sz w:val="20"/>
                <w:rtl/>
              </w:rPr>
            </w:pPr>
          </w:p>
        </w:tc>
        <w:tc>
          <w:tcPr>
            <w:tcW w:w="5246" w:type="dxa"/>
          </w:tcPr>
          <w:p w14:paraId="719E4361" w14:textId="63D984A4" w:rsidR="00C060D4" w:rsidRPr="004519C2" w:rsidRDefault="00B10CD6" w:rsidP="003D79FE">
            <w:pPr>
              <w:rPr>
                <w:rFonts w:ascii="FrankRuehl" w:hAnsi="FrankRuehl" w:cs="FrankRuehl"/>
                <w:sz w:val="20"/>
                <w:rtl/>
              </w:rPr>
            </w:pPr>
            <w:r>
              <w:rPr>
                <w:rFonts w:ascii="FrankRuehl" w:hAnsi="FrankRuehl" w:cs="FrankRuehl"/>
                <w:noProof/>
                <w:sz w:val="20"/>
              </w:rPr>
              <w:drawing>
                <wp:inline distT="0" distB="0" distL="0" distR="0" wp14:anchorId="16BA49F9" wp14:editId="302A1F48">
                  <wp:extent cx="3162300" cy="23717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tc>
      </w:tr>
    </w:tbl>
    <w:p w14:paraId="1262357E" w14:textId="77777777" w:rsidR="00C060D4" w:rsidRDefault="00C060D4" w:rsidP="00FD1016">
      <w:pPr>
        <w:spacing w:line="360" w:lineRule="exact"/>
        <w:jc w:val="both"/>
        <w:rPr>
          <w:rFonts w:ascii="FrankRuehl" w:hAnsi="FrankRuehl" w:cs="FrankRuehl"/>
          <w:b/>
          <w:bCs/>
          <w:sz w:val="30"/>
          <w:szCs w:val="30"/>
          <w:rtl/>
        </w:rPr>
      </w:pPr>
      <w:r w:rsidRPr="00BF31C3">
        <w:rPr>
          <w:rFonts w:ascii="FrankRuehl" w:hAnsi="FrankRuehl" w:cs="FrankRuehl"/>
          <w:b/>
          <w:bCs/>
          <w:sz w:val="30"/>
          <w:szCs w:val="30"/>
          <w:rtl/>
        </w:rPr>
        <w:t xml:space="preserve">יום </w:t>
      </w:r>
      <w:r w:rsidR="00FD1016">
        <w:rPr>
          <w:rFonts w:ascii="FrankRuehl" w:hAnsi="FrankRuehl" w:cs="FrankRuehl"/>
          <w:b/>
          <w:bCs/>
          <w:sz w:val="30"/>
          <w:szCs w:val="30"/>
        </w:rPr>
        <w:t>10</w:t>
      </w:r>
      <w:r w:rsidRPr="00BF31C3">
        <w:rPr>
          <w:rFonts w:ascii="FrankRuehl" w:hAnsi="FrankRuehl" w:cs="FrankRuehl" w:hint="cs"/>
          <w:b/>
          <w:bCs/>
          <w:sz w:val="30"/>
          <w:szCs w:val="30"/>
          <w:rtl/>
        </w:rPr>
        <w:t>: יום שלישי,</w:t>
      </w:r>
      <w:r w:rsidRPr="00BF31C3">
        <w:rPr>
          <w:rFonts w:ascii="FrankRuehl" w:hAnsi="FrankRuehl" w:cs="FrankRuehl"/>
          <w:b/>
          <w:bCs/>
          <w:sz w:val="30"/>
          <w:szCs w:val="30"/>
          <w:rtl/>
        </w:rPr>
        <w:t xml:space="preserve"> </w:t>
      </w:r>
      <w:r w:rsidR="0065738C">
        <w:rPr>
          <w:rFonts w:ascii="FrankRuehl" w:hAnsi="FrankRuehl" w:cs="FrankRuehl" w:hint="cs"/>
          <w:b/>
          <w:bCs/>
          <w:sz w:val="30"/>
          <w:szCs w:val="30"/>
          <w:rtl/>
        </w:rPr>
        <w:t>24.6</w:t>
      </w:r>
      <w:r w:rsidRPr="00BF31C3">
        <w:rPr>
          <w:rFonts w:ascii="FrankRuehl" w:hAnsi="FrankRuehl" w:cs="FrankRuehl"/>
          <w:b/>
          <w:bCs/>
          <w:sz w:val="30"/>
          <w:szCs w:val="30"/>
          <w:rtl/>
        </w:rPr>
        <w:t xml:space="preserve"> – נאפולי–רומא–תל אביב</w:t>
      </w:r>
    </w:p>
    <w:p w14:paraId="5CAAE3F6" w14:textId="77777777" w:rsidR="00B80DD7" w:rsidRPr="00BF31C3" w:rsidRDefault="00B80DD7" w:rsidP="001E45EF">
      <w:pPr>
        <w:spacing w:line="360" w:lineRule="exact"/>
        <w:jc w:val="both"/>
        <w:rPr>
          <w:rFonts w:ascii="FrankRuehl" w:hAnsi="FrankRuehl" w:cs="FrankRuehl"/>
          <w:b/>
          <w:bCs/>
          <w:sz w:val="30"/>
          <w:szCs w:val="30"/>
          <w:rtl/>
        </w:rPr>
      </w:pPr>
    </w:p>
    <w:p w14:paraId="22F82F42" w14:textId="77777777" w:rsidR="00C060D4" w:rsidRPr="004519C2" w:rsidRDefault="00806B81" w:rsidP="00FD1016">
      <w:pPr>
        <w:jc w:val="both"/>
        <w:rPr>
          <w:rFonts w:ascii="FrankRuehl" w:hAnsi="FrankRuehl" w:cs="FrankRuehl"/>
          <w:sz w:val="20"/>
          <w:rtl/>
        </w:rPr>
      </w:pPr>
      <w:r>
        <w:rPr>
          <w:rFonts w:ascii="FrankRuehl" w:hAnsi="FrankRuehl" w:cs="FrankRuehl" w:hint="cs"/>
          <w:sz w:val="20"/>
          <w:rtl/>
        </w:rPr>
        <w:t xml:space="preserve">נעזוב את מלוננו וניסע לנאפולי. </w:t>
      </w:r>
      <w:r w:rsidR="00C060D4" w:rsidRPr="004519C2">
        <w:rPr>
          <w:rFonts w:ascii="FrankRuehl" w:hAnsi="FrankRuehl" w:cs="FrankRuehl"/>
          <w:sz w:val="20"/>
          <w:rtl/>
        </w:rPr>
        <w:t>נבקר בעיר התת</w:t>
      </w:r>
      <w:r w:rsidR="00C060D4">
        <w:rPr>
          <w:rFonts w:ascii="FrankRuehl" w:hAnsi="FrankRuehl" w:cs="FrankRuehl" w:hint="cs"/>
          <w:sz w:val="20"/>
          <w:rtl/>
        </w:rPr>
        <w:t>-</w:t>
      </w:r>
      <w:r w:rsidR="00C060D4" w:rsidRPr="004519C2">
        <w:rPr>
          <w:rFonts w:ascii="FrankRuehl" w:hAnsi="FrankRuehl" w:cs="FrankRuehl"/>
          <w:sz w:val="20"/>
          <w:rtl/>
        </w:rPr>
        <w:t xml:space="preserve">קרקעית של נאפולי. </w:t>
      </w:r>
      <w:r w:rsidR="00C060D4">
        <w:rPr>
          <w:rFonts w:ascii="FrankRuehl" w:hAnsi="FrankRuehl" w:cs="FrankRuehl" w:hint="cs"/>
          <w:sz w:val="20"/>
          <w:rtl/>
        </w:rPr>
        <w:t>יש בה</w:t>
      </w:r>
      <w:r w:rsidR="00C060D4" w:rsidRPr="004519C2">
        <w:rPr>
          <w:rFonts w:ascii="FrankRuehl" w:hAnsi="FrankRuehl" w:cs="FrankRuehl"/>
          <w:sz w:val="20"/>
          <w:rtl/>
        </w:rPr>
        <w:t xml:space="preserve"> מערכת מסועפת של דרכים ומעברים תת</w:t>
      </w:r>
      <w:r w:rsidR="00C060D4">
        <w:rPr>
          <w:rFonts w:ascii="FrankRuehl" w:hAnsi="FrankRuehl" w:cs="FrankRuehl" w:hint="cs"/>
          <w:sz w:val="20"/>
          <w:rtl/>
        </w:rPr>
        <w:t>-</w:t>
      </w:r>
      <w:r w:rsidR="00C060D4" w:rsidRPr="004519C2">
        <w:rPr>
          <w:rFonts w:ascii="FrankRuehl" w:hAnsi="FrankRuehl" w:cs="FrankRuehl"/>
          <w:sz w:val="20"/>
          <w:rtl/>
        </w:rPr>
        <w:t xml:space="preserve">קרקעיים מהתקופה היוונית-רומית. </w:t>
      </w:r>
      <w:r w:rsidR="00C060D4">
        <w:rPr>
          <w:rFonts w:ascii="FrankRuehl" w:hAnsi="FrankRuehl" w:cs="FrankRuehl" w:hint="cs"/>
          <w:sz w:val="20"/>
          <w:rtl/>
        </w:rPr>
        <w:t>נ</w:t>
      </w:r>
      <w:r w:rsidR="00C060D4" w:rsidRPr="004519C2">
        <w:rPr>
          <w:rFonts w:ascii="FrankRuehl" w:hAnsi="FrankRuehl" w:cs="FrankRuehl"/>
          <w:sz w:val="20"/>
          <w:rtl/>
        </w:rPr>
        <w:t>תחיל בירידה בגרם מדרגות ארוך ו</w:t>
      </w:r>
      <w:r w:rsidR="00C060D4">
        <w:rPr>
          <w:rFonts w:ascii="FrankRuehl" w:hAnsi="FrankRuehl" w:cs="FrankRuehl" w:hint="cs"/>
          <w:sz w:val="20"/>
          <w:rtl/>
        </w:rPr>
        <w:t>נ</w:t>
      </w:r>
      <w:r w:rsidR="00C060D4" w:rsidRPr="004519C2">
        <w:rPr>
          <w:rFonts w:ascii="FrankRuehl" w:hAnsi="FrankRuehl" w:cs="FrankRuehl"/>
          <w:sz w:val="20"/>
          <w:rtl/>
        </w:rPr>
        <w:t>משיך במעבר לסירוגין בין חללים גבוהים ורחבים ובין תעלות מים צרות. הסלע לאורך הקירות געשי מהר הווזוב. נאפולי היא העיר האיטלקית שהפצ</w:t>
      </w:r>
      <w:r w:rsidR="00C060D4">
        <w:rPr>
          <w:rFonts w:ascii="FrankRuehl" w:hAnsi="FrankRuehl" w:cs="FrankRuehl" w:hint="cs"/>
          <w:sz w:val="20"/>
          <w:rtl/>
        </w:rPr>
        <w:t>י</w:t>
      </w:r>
      <w:r w:rsidR="00C060D4" w:rsidRPr="004519C2">
        <w:rPr>
          <w:rFonts w:ascii="FrankRuehl" w:hAnsi="FrankRuehl" w:cs="FrankRuehl"/>
          <w:sz w:val="20"/>
          <w:rtl/>
        </w:rPr>
        <w:t>צ</w:t>
      </w:r>
      <w:r w:rsidR="00C060D4">
        <w:rPr>
          <w:rFonts w:ascii="FrankRuehl" w:hAnsi="FrankRuehl" w:cs="FrankRuehl" w:hint="cs"/>
          <w:sz w:val="20"/>
          <w:rtl/>
        </w:rPr>
        <w:t>ו</w:t>
      </w:r>
      <w:r w:rsidR="00C060D4" w:rsidRPr="004519C2">
        <w:rPr>
          <w:rFonts w:ascii="FrankRuehl" w:hAnsi="FrankRuehl" w:cs="FrankRuehl"/>
          <w:sz w:val="20"/>
          <w:rtl/>
        </w:rPr>
        <w:t xml:space="preserve"> בעלות הברית</w:t>
      </w:r>
      <w:r w:rsidR="00C060D4" w:rsidRPr="00F600F5">
        <w:rPr>
          <w:rFonts w:ascii="FrankRuehl" w:hAnsi="FrankRuehl" w:cs="FrankRuehl"/>
          <w:sz w:val="20"/>
          <w:rtl/>
        </w:rPr>
        <w:t xml:space="preserve"> </w:t>
      </w:r>
      <w:r w:rsidR="00C060D4" w:rsidRPr="004519C2">
        <w:rPr>
          <w:rFonts w:ascii="FrankRuehl" w:hAnsi="FrankRuehl" w:cs="FrankRuehl"/>
          <w:sz w:val="20"/>
          <w:rtl/>
        </w:rPr>
        <w:t>במלחמת העולם השנייה</w:t>
      </w:r>
      <w:r w:rsidR="00C060D4">
        <w:rPr>
          <w:rFonts w:ascii="FrankRuehl" w:hAnsi="FrankRuehl" w:cs="FrankRuehl" w:hint="cs"/>
          <w:sz w:val="20"/>
          <w:rtl/>
        </w:rPr>
        <w:t xml:space="preserve"> יותר מכל עיר אחרת באיטליה</w:t>
      </w:r>
      <w:r w:rsidR="00C060D4" w:rsidRPr="004519C2">
        <w:rPr>
          <w:rFonts w:ascii="FrankRuehl" w:hAnsi="FrankRuehl" w:cs="FrankRuehl"/>
          <w:sz w:val="20"/>
          <w:rtl/>
        </w:rPr>
        <w:t>, כחלק מהניסיון לחדור לאירופה דרך איטליה. הנאפוליטנים יצרו קהילות שלמות בתוך המחילות התת</w:t>
      </w:r>
      <w:r w:rsidR="00C060D4">
        <w:rPr>
          <w:rFonts w:ascii="FrankRuehl" w:hAnsi="FrankRuehl" w:cs="FrankRuehl" w:hint="cs"/>
          <w:sz w:val="20"/>
          <w:rtl/>
        </w:rPr>
        <w:t>-</w:t>
      </w:r>
      <w:r w:rsidR="00C060D4" w:rsidRPr="004519C2">
        <w:rPr>
          <w:rFonts w:ascii="FrankRuehl" w:hAnsi="FrankRuehl" w:cs="FrankRuehl"/>
          <w:sz w:val="20"/>
          <w:rtl/>
        </w:rPr>
        <w:t>קרקעיות</w:t>
      </w:r>
      <w:r w:rsidR="00C060D4">
        <w:rPr>
          <w:rFonts w:ascii="FrankRuehl" w:hAnsi="FrankRuehl" w:cs="FrankRuehl" w:hint="cs"/>
          <w:sz w:val="20"/>
          <w:rtl/>
        </w:rPr>
        <w:t>,</w:t>
      </w:r>
      <w:r w:rsidR="00C060D4" w:rsidRPr="004519C2">
        <w:rPr>
          <w:rFonts w:ascii="FrankRuehl" w:hAnsi="FrankRuehl" w:cs="FrankRuehl"/>
          <w:sz w:val="20"/>
          <w:rtl/>
        </w:rPr>
        <w:t xml:space="preserve"> ששימשו מקלטי הגנה מפני הה</w:t>
      </w:r>
      <w:r w:rsidR="001E45EF">
        <w:rPr>
          <w:rFonts w:ascii="FrankRuehl" w:hAnsi="FrankRuehl" w:cs="FrankRuehl" w:hint="cs"/>
          <w:sz w:val="20"/>
          <w:rtl/>
        </w:rPr>
        <w:t>פצצ</w:t>
      </w:r>
      <w:r w:rsidR="00C060D4" w:rsidRPr="004519C2">
        <w:rPr>
          <w:rFonts w:ascii="FrankRuehl" w:hAnsi="FrankRuehl" w:cs="FrankRuehl"/>
          <w:sz w:val="20"/>
          <w:rtl/>
        </w:rPr>
        <w:t>ות. ב</w:t>
      </w:r>
      <w:r w:rsidR="00C060D4">
        <w:rPr>
          <w:rFonts w:ascii="FrankRuehl" w:hAnsi="FrankRuehl" w:cs="FrankRuehl" w:hint="cs"/>
          <w:sz w:val="20"/>
          <w:rtl/>
        </w:rPr>
        <w:t>סיו</w:t>
      </w:r>
      <w:r w:rsidR="00C060D4" w:rsidRPr="004519C2">
        <w:rPr>
          <w:rFonts w:ascii="FrankRuehl" w:hAnsi="FrankRuehl" w:cs="FrankRuehl"/>
          <w:sz w:val="20"/>
          <w:rtl/>
        </w:rPr>
        <w:t xml:space="preserve">ר </w:t>
      </w:r>
      <w:r w:rsidR="00C060D4">
        <w:rPr>
          <w:rFonts w:ascii="FrankRuehl" w:hAnsi="FrankRuehl" w:cs="FrankRuehl" w:hint="cs"/>
          <w:sz w:val="20"/>
          <w:rtl/>
        </w:rPr>
        <w:t>נראה</w:t>
      </w:r>
      <w:r w:rsidR="00C060D4" w:rsidRPr="004519C2">
        <w:rPr>
          <w:rFonts w:ascii="FrankRuehl" w:hAnsi="FrankRuehl" w:cs="FrankRuehl"/>
          <w:sz w:val="20"/>
          <w:rtl/>
        </w:rPr>
        <w:t xml:space="preserve"> שרידים של החיים שהתקיימו מתחת לאדמה</w:t>
      </w:r>
      <w:r w:rsidR="00C060D4" w:rsidRPr="004519C2">
        <w:rPr>
          <w:rFonts w:ascii="FrankRuehl" w:hAnsi="FrankRuehl" w:cs="FrankRuehl"/>
          <w:sz w:val="20"/>
        </w:rPr>
        <w:t>.</w:t>
      </w:r>
      <w:r w:rsidR="00C060D4" w:rsidRPr="004519C2">
        <w:rPr>
          <w:rFonts w:ascii="FrankRuehl" w:hAnsi="FrankRuehl" w:cs="FrankRuehl"/>
          <w:sz w:val="20"/>
          <w:rtl/>
        </w:rPr>
        <w:t xml:space="preserve"> אחרי </w:t>
      </w:r>
      <w:r w:rsidR="001E45EF">
        <w:rPr>
          <w:rFonts w:ascii="FrankRuehl" w:hAnsi="FrankRuehl" w:cs="FrankRuehl" w:hint="cs"/>
          <w:sz w:val="20"/>
          <w:rtl/>
        </w:rPr>
        <w:t>סוף הביקור</w:t>
      </w:r>
      <w:r w:rsidR="00C060D4" w:rsidRPr="004519C2">
        <w:rPr>
          <w:rFonts w:ascii="FrankRuehl" w:hAnsi="FrankRuehl" w:cs="FrankRuehl"/>
          <w:sz w:val="20"/>
          <w:rtl/>
        </w:rPr>
        <w:t xml:space="preserve"> ניסע צפונה לרומא, לארוחת ערב מוקדמת </w:t>
      </w:r>
      <w:r>
        <w:rPr>
          <w:rFonts w:ascii="FrankRuehl" w:hAnsi="FrankRuehl" w:cs="FrankRuehl" w:hint="cs"/>
          <w:sz w:val="20"/>
          <w:rtl/>
        </w:rPr>
        <w:t xml:space="preserve">במסעדה כשרה </w:t>
      </w:r>
      <w:r w:rsidR="001E45EF">
        <w:rPr>
          <w:rFonts w:ascii="FrankRuehl" w:hAnsi="FrankRuehl" w:cs="FrankRuehl" w:hint="cs"/>
          <w:sz w:val="20"/>
          <w:rtl/>
        </w:rPr>
        <w:t>בגיטו</w:t>
      </w:r>
      <w:r w:rsidR="00FD1016">
        <w:rPr>
          <w:rFonts w:ascii="FrankRuehl" w:hAnsi="FrankRuehl" w:cs="FrankRuehl" w:hint="cs"/>
          <w:sz w:val="20"/>
          <w:rtl/>
        </w:rPr>
        <w:t>, משם</w:t>
      </w:r>
      <w:r w:rsidR="001E45EF">
        <w:rPr>
          <w:rFonts w:ascii="FrankRuehl" w:hAnsi="FrankRuehl" w:cs="FrankRuehl" w:hint="cs"/>
          <w:sz w:val="20"/>
          <w:rtl/>
        </w:rPr>
        <w:t xml:space="preserve"> </w:t>
      </w:r>
      <w:r w:rsidR="00C060D4" w:rsidRPr="004519C2">
        <w:rPr>
          <w:rFonts w:ascii="FrankRuehl" w:hAnsi="FrankRuehl" w:cs="FrankRuehl"/>
          <w:sz w:val="20"/>
          <w:rtl/>
        </w:rPr>
        <w:t xml:space="preserve">לשדה התעופה פיומיצ'ינו לטיסה בחזרה לארץ. </w:t>
      </w:r>
    </w:p>
    <w:p w14:paraId="2639B71E" w14:textId="77777777" w:rsidR="00C060D4" w:rsidRDefault="00C060D4" w:rsidP="00FD1016">
      <w:pPr>
        <w:rPr>
          <w:rFonts w:ascii="FrankRuehl" w:hAnsi="FrankRuehl" w:cs="FrankRuehl"/>
          <w:sz w:val="20"/>
          <w:rtl/>
        </w:rPr>
      </w:pPr>
      <w:r w:rsidRPr="004519C2">
        <w:rPr>
          <w:rFonts w:ascii="FrankRuehl" w:hAnsi="FrankRuehl" w:cs="FrankRuehl"/>
          <w:sz w:val="20"/>
          <w:rtl/>
        </w:rPr>
        <w:t xml:space="preserve">הגעה ארצה לפנות בוקר של </w:t>
      </w:r>
      <w:r>
        <w:rPr>
          <w:rFonts w:ascii="FrankRuehl" w:hAnsi="FrankRuehl" w:cs="FrankRuehl" w:hint="cs"/>
          <w:sz w:val="20"/>
          <w:rtl/>
        </w:rPr>
        <w:t>יום רביעי</w:t>
      </w:r>
      <w:r w:rsidR="001E45EF">
        <w:rPr>
          <w:rFonts w:ascii="FrankRuehl" w:hAnsi="FrankRuehl" w:cs="FrankRuehl" w:hint="cs"/>
          <w:sz w:val="20"/>
          <w:rtl/>
        </w:rPr>
        <w:t xml:space="preserve"> </w:t>
      </w:r>
      <w:r w:rsidR="00FD1016">
        <w:rPr>
          <w:rFonts w:ascii="FrankRuehl" w:hAnsi="FrankRuehl" w:cs="FrankRuehl" w:hint="cs"/>
          <w:sz w:val="20"/>
          <w:rtl/>
        </w:rPr>
        <w:t>25.6</w:t>
      </w:r>
      <w:r>
        <w:rPr>
          <w:rFonts w:ascii="FrankRuehl" w:hAnsi="FrankRuehl" w:cs="FrankRuehl" w:hint="cs"/>
          <w:sz w:val="20"/>
          <w:rtl/>
        </w:rPr>
        <w:t xml:space="preserve">, </w:t>
      </w:r>
      <w:r w:rsidRPr="004519C2">
        <w:rPr>
          <w:rFonts w:ascii="FrankRuehl" w:hAnsi="FrankRuehl" w:cs="FrankRuehl"/>
          <w:sz w:val="20"/>
          <w:rtl/>
        </w:rPr>
        <w:t>היום ה</w:t>
      </w:r>
      <w:r w:rsidR="00FD1016">
        <w:rPr>
          <w:rFonts w:ascii="FrankRuehl" w:hAnsi="FrankRuehl" w:cs="FrankRuehl" w:hint="cs"/>
          <w:sz w:val="20"/>
          <w:rtl/>
        </w:rPr>
        <w:t xml:space="preserve">אחד </w:t>
      </w:r>
      <w:r w:rsidRPr="004519C2">
        <w:rPr>
          <w:rFonts w:ascii="FrankRuehl" w:hAnsi="FrankRuehl" w:cs="FrankRuehl"/>
          <w:sz w:val="20"/>
          <w:rtl/>
        </w:rPr>
        <w:t>עש</w:t>
      </w:r>
      <w:r w:rsidR="00FD1016">
        <w:rPr>
          <w:rFonts w:ascii="FrankRuehl" w:hAnsi="FrankRuehl" w:cs="FrankRuehl" w:hint="cs"/>
          <w:sz w:val="20"/>
          <w:rtl/>
        </w:rPr>
        <w:t>ר</w:t>
      </w:r>
      <w:r>
        <w:rPr>
          <w:rFonts w:ascii="FrankRuehl" w:hAnsi="FrankRuehl" w:cs="FrankRuehl" w:hint="cs"/>
          <w:sz w:val="20"/>
          <w:rtl/>
        </w:rPr>
        <w:t xml:space="preserve"> של מסענו</w:t>
      </w:r>
      <w:r w:rsidRPr="004519C2">
        <w:rPr>
          <w:rFonts w:ascii="FrankRuehl" w:hAnsi="FrankRuehl" w:cs="FrankRuehl"/>
          <w:sz w:val="20"/>
          <w:rtl/>
        </w:rPr>
        <w:t xml:space="preserve">. </w:t>
      </w:r>
    </w:p>
    <w:p w14:paraId="0F32BFF6" w14:textId="77777777" w:rsidR="001E45EF" w:rsidRDefault="001E45EF" w:rsidP="00C060D4">
      <w:pPr>
        <w:rPr>
          <w:rFonts w:ascii="FrankRuehl" w:hAnsi="FrankRuehl" w:cs="FrankRuehl"/>
          <w:sz w:val="20"/>
          <w:rtl/>
        </w:rPr>
      </w:pPr>
    </w:p>
    <w:p w14:paraId="28FAED7A" w14:textId="77777777" w:rsidR="001E45EF" w:rsidRPr="004519C2" w:rsidRDefault="001E45EF" w:rsidP="00C060D4">
      <w:pPr>
        <w:rPr>
          <w:rFonts w:ascii="FrankRuehl" w:hAnsi="FrankRuehl" w:cs="FrankRuehl"/>
          <w:sz w:val="20"/>
          <w:rtl/>
        </w:rPr>
      </w:pPr>
    </w:p>
    <w:tbl>
      <w:tblPr>
        <w:bidiVisual/>
        <w:tblW w:w="0" w:type="auto"/>
        <w:tblLook w:val="04A0" w:firstRow="1" w:lastRow="0" w:firstColumn="1" w:lastColumn="0" w:noHBand="0" w:noVBand="1"/>
      </w:tblPr>
      <w:tblGrid>
        <w:gridCol w:w="1711"/>
        <w:gridCol w:w="6601"/>
      </w:tblGrid>
      <w:tr w:rsidR="00C060D4" w:rsidRPr="004519C2" w14:paraId="00E9C7AE" w14:textId="77777777" w:rsidTr="003D79FE">
        <w:tc>
          <w:tcPr>
            <w:tcW w:w="2007" w:type="dxa"/>
            <w:shd w:val="clear" w:color="auto" w:fill="auto"/>
          </w:tcPr>
          <w:p w14:paraId="3D752222" w14:textId="25F70C79" w:rsidR="00C060D4" w:rsidRPr="004519C2" w:rsidRDefault="00B10CD6" w:rsidP="003D79FE">
            <w:pPr>
              <w:jc w:val="both"/>
              <w:rPr>
                <w:rFonts w:ascii="FrankRuehl" w:hAnsi="FrankRuehl" w:cs="FrankRuehl"/>
                <w:b/>
                <w:bCs/>
                <w:rtl/>
              </w:rPr>
            </w:pPr>
            <w:r>
              <w:rPr>
                <w:rFonts w:ascii="FrankRuehl" w:hAnsi="FrankRuehl" w:cs="FrankRuehl"/>
                <w:noProof/>
                <w:rtl/>
              </w:rPr>
              <mc:AlternateContent>
                <mc:Choice Requires="wps">
                  <w:drawing>
                    <wp:anchor distT="0" distB="0" distL="114300" distR="114300" simplePos="0" relativeHeight="251656704" behindDoc="0" locked="0" layoutInCell="1" allowOverlap="1" wp14:anchorId="03B4A243" wp14:editId="34546D6F">
                      <wp:simplePos x="0" y="0"/>
                      <wp:positionH relativeFrom="column">
                        <wp:align>center</wp:align>
                      </wp:positionH>
                      <wp:positionV relativeFrom="paragraph">
                        <wp:posOffset>9525</wp:posOffset>
                      </wp:positionV>
                      <wp:extent cx="1061085" cy="1300480"/>
                      <wp:effectExtent l="0" t="0" r="0" b="0"/>
                      <wp:wrapNone/>
                      <wp:docPr id="366646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61085"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47E7" w14:textId="09C2466F" w:rsidR="0013549F" w:rsidRDefault="00B10CD6" w:rsidP="00C060D4">
                                  <w:pPr>
                                    <w:rPr>
                                      <w:rtl/>
                                      <w:cs/>
                                    </w:rPr>
                                  </w:pPr>
                                  <w:r>
                                    <w:rPr>
                                      <w:noProof/>
                                    </w:rPr>
                                    <w:drawing>
                                      <wp:inline distT="0" distB="0" distL="0" distR="0" wp14:anchorId="1059B3B6" wp14:editId="207D80C8">
                                        <wp:extent cx="876300" cy="12096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57196" t="28488" r="35918" b="56070"/>
                                                <a:stretch>
                                                  <a:fillRect/>
                                                </a:stretch>
                                              </pic:blipFill>
                                              <pic:spPr bwMode="auto">
                                                <a:xfrm>
                                                  <a:off x="0" y="0"/>
                                                  <a:ext cx="876300"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B4A243" id="_x0000_t202" coordsize="21600,21600" o:spt="202" path="m,l,21600r21600,l21600,xe">
                      <v:stroke joinstyle="miter"/>
                      <v:path gradientshapeok="t" o:connecttype="rect"/>
                    </v:shapetype>
                    <v:shape id="תיבת טקסט 2" o:spid="_x0000_s1026" type="#_x0000_t202" style="position:absolute;left:0;text-align:left;margin-left:0;margin-top:.75pt;width:83.55pt;height:102.4pt;flip:x;z-index:251656704;visibility:visible;mso-wrap-style:non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" filled="f" stroked="f">
                      <v:textbox style="mso-fit-shape-to-text:t">
                        <w:txbxContent>
                          <w:p w14:paraId="2E0647E7" w14:textId="09C2466F" w:rsidR="0013549F" w:rsidRDefault="00B10CD6" w:rsidP="00C060D4">
                            <w:pPr>
                              <w:rPr>
                                <w:rtl/>
                                <w:cs/>
                              </w:rPr>
                            </w:pPr>
                            <w:r>
                              <w:rPr>
                                <w:noProof/>
                              </w:rPr>
                              <w:drawing>
                                <wp:inline distT="0" distB="0" distL="0" distR="0" wp14:anchorId="1059B3B6" wp14:editId="207D80C8">
                                  <wp:extent cx="876300" cy="12096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57196" t="28488" r="35918" b="56070"/>
                                          <a:stretch>
                                            <a:fillRect/>
                                          </a:stretch>
                                        </pic:blipFill>
                                        <pic:spPr bwMode="auto">
                                          <a:xfrm>
                                            <a:off x="0" y="0"/>
                                            <a:ext cx="876300" cy="1209675"/>
                                          </a:xfrm>
                                          <a:prstGeom prst="rect">
                                            <a:avLst/>
                                          </a:prstGeom>
                                          <a:noFill/>
                                          <a:ln>
                                            <a:noFill/>
                                          </a:ln>
                                        </pic:spPr>
                                      </pic:pic>
                                    </a:graphicData>
                                  </a:graphic>
                                </wp:inline>
                              </w:drawing>
                            </w:r>
                          </w:p>
                        </w:txbxContent>
                      </v:textbox>
                    </v:shape>
                  </w:pict>
                </mc:Fallback>
              </mc:AlternateContent>
            </w:r>
            <w:r w:rsidR="00C060D4" w:rsidRPr="004519C2">
              <w:rPr>
                <w:rFonts w:ascii="FrankRuehl" w:hAnsi="FrankRuehl" w:cs="FrankRuehl"/>
                <w:b/>
                <w:bCs/>
                <w:rtl/>
              </w:rPr>
              <w:t xml:space="preserve"> </w:t>
            </w:r>
          </w:p>
        </w:tc>
        <w:tc>
          <w:tcPr>
            <w:tcW w:w="7621" w:type="dxa"/>
            <w:shd w:val="clear" w:color="auto" w:fill="auto"/>
          </w:tcPr>
          <w:p w14:paraId="51AB50C3" w14:textId="77777777" w:rsidR="00C060D4" w:rsidRPr="004519C2" w:rsidRDefault="00C060D4" w:rsidP="003D79FE">
            <w:pPr>
              <w:jc w:val="both"/>
              <w:rPr>
                <w:rFonts w:ascii="FrankRuehl" w:hAnsi="FrankRuehl" w:cs="FrankRuehl"/>
                <w:sz w:val="20"/>
                <w:rtl/>
              </w:rPr>
            </w:pPr>
            <w:r w:rsidRPr="00E35202">
              <w:rPr>
                <w:rFonts w:ascii="FrankRuehl" w:hAnsi="FrankRuehl" w:cs="FrankRuehl"/>
                <w:sz w:val="28"/>
                <w:szCs w:val="28"/>
                <w:rtl/>
              </w:rPr>
              <w:t>פרופ' נַחֵם אילן</w:t>
            </w:r>
            <w:r w:rsidRPr="004519C2">
              <w:rPr>
                <w:rFonts w:ascii="FrankRuehl" w:hAnsi="FrankRuehl" w:cs="FrankRuehl"/>
                <w:sz w:val="20"/>
                <w:rtl/>
              </w:rPr>
              <w:t xml:space="preserve"> רכש את השכלתו האקדמית באוניברסיטה העברית בירושלים בחוג לשפה וספרות ערבית ובמכון למדעי היהדות. בעבודת הדוקטור שלו חקר את הפירוש לפרקי אבות של ר' ישראל ישראלי, מחשובי חכמי טולדו בסוף המאה ה-13 ובראשית המאה ה-14. הפירוש כתוב בערבית-יהודית ושרד בכמה כתבי יד.</w:t>
            </w:r>
          </w:p>
          <w:p w14:paraId="34461D96" w14:textId="77777777" w:rsidR="00C060D4" w:rsidRPr="004519C2" w:rsidRDefault="00C060D4" w:rsidP="003D79FE">
            <w:pPr>
              <w:jc w:val="both"/>
              <w:rPr>
                <w:rFonts w:ascii="FrankRuehl" w:hAnsi="FrankRuehl" w:cs="FrankRuehl"/>
                <w:sz w:val="20"/>
                <w:rtl/>
              </w:rPr>
            </w:pPr>
            <w:r w:rsidRPr="004519C2">
              <w:rPr>
                <w:rFonts w:ascii="FrankRuehl" w:hAnsi="FrankRuehl" w:cs="FrankRuehl"/>
                <w:sz w:val="20"/>
                <w:rtl/>
              </w:rPr>
              <w:t>תחום המחקר העיקרי של פרופ' אילן הוא ההיסטוריה האינטלקטואלית של יהודי ספרד והמזרח בימי הביניים ובעת החדשה. במחקריו משלב פרופ' אילן עיונים לשוניים, ספרותיים, הגותיים, היסטוריים וחינוכיים. תשומת לב מיוחדת מקדיש פרופ' אילן לחקר הביטויים הספרותיים של התרבות הפופולרית באמצעות ניתוח פירושי מקרא, דרשות ועיתונים.</w:t>
            </w:r>
          </w:p>
        </w:tc>
      </w:tr>
      <w:tr w:rsidR="00C060D4" w:rsidRPr="004519C2" w14:paraId="3F91772A" w14:textId="77777777" w:rsidTr="003D79FE">
        <w:tc>
          <w:tcPr>
            <w:tcW w:w="9628" w:type="dxa"/>
            <w:gridSpan w:val="2"/>
            <w:shd w:val="clear" w:color="auto" w:fill="auto"/>
          </w:tcPr>
          <w:p w14:paraId="239E1CEE" w14:textId="77777777" w:rsidR="00C060D4" w:rsidRPr="004519C2" w:rsidRDefault="00C060D4" w:rsidP="00F20105">
            <w:pPr>
              <w:jc w:val="both"/>
              <w:rPr>
                <w:rFonts w:ascii="FrankRuehl" w:hAnsi="FrankRuehl" w:cs="FrankRuehl"/>
                <w:sz w:val="20"/>
                <w:rtl/>
              </w:rPr>
            </w:pPr>
            <w:r w:rsidRPr="004519C2">
              <w:rPr>
                <w:rFonts w:ascii="FrankRuehl" w:hAnsi="FrankRuehl" w:cs="FrankRuehl"/>
                <w:sz w:val="20"/>
                <w:rtl/>
              </w:rPr>
              <w:t xml:space="preserve">פרופ' אילן שימש כארבע שנים סגן לראש מכון בן-צבי לחקר קהילות ישראל במזרח. פרופ' אילן חבר בצוות ההיגוי של פרויקט 'קהילות ישראל במזרח במאות התשע עשרה והעשרים', </w:t>
            </w:r>
            <w:r>
              <w:rPr>
                <w:rFonts w:ascii="FrankRuehl" w:hAnsi="FrankRuehl" w:cs="FrankRuehl" w:hint="cs"/>
                <w:sz w:val="20"/>
                <w:rtl/>
              </w:rPr>
              <w:t>ש</w:t>
            </w:r>
            <w:r w:rsidRPr="004519C2">
              <w:rPr>
                <w:rFonts w:ascii="FrankRuehl" w:hAnsi="FrankRuehl" w:cs="FrankRuehl"/>
                <w:sz w:val="20"/>
                <w:rtl/>
              </w:rPr>
              <w:t xml:space="preserve">מנוהל ומופק במכון בן-צבי. לפני </w:t>
            </w:r>
            <w:r>
              <w:rPr>
                <w:rFonts w:ascii="FrankRuehl" w:hAnsi="FrankRuehl" w:cs="FrankRuehl" w:hint="cs"/>
                <w:sz w:val="20"/>
                <w:rtl/>
              </w:rPr>
              <w:t>17 שנים</w:t>
            </w:r>
            <w:r w:rsidRPr="004519C2">
              <w:rPr>
                <w:rFonts w:ascii="FrankRuehl" w:hAnsi="FrankRuehl" w:cs="FrankRuehl"/>
                <w:sz w:val="20"/>
                <w:rtl/>
              </w:rPr>
              <w:t xml:space="preserve"> ראה אור בסדרה זו כרך 'מצרים' בעריכתו. ספריו הקודמים: 'פירוש מצח אהרן לר' אהרן גריש' (1996) ופנקס הקהילה של יהודי סודאן (2007).</w:t>
            </w:r>
            <w:r>
              <w:rPr>
                <w:rFonts w:ascii="FrankRuehl" w:hAnsi="FrankRuehl" w:cs="FrankRuehl" w:hint="cs"/>
                <w:sz w:val="20"/>
                <w:rtl/>
              </w:rPr>
              <w:t xml:space="preserve"> ב-2022 ראה אור ספרו 'נוה שלום':פירוש הרב עמרם קרח לתפסיר רב סעדיה גאון.</w:t>
            </w:r>
            <w:r w:rsidRPr="004519C2">
              <w:rPr>
                <w:rFonts w:ascii="FrankRuehl" w:hAnsi="FrankRuehl" w:cs="FrankRuehl"/>
                <w:sz w:val="20"/>
                <w:rtl/>
              </w:rPr>
              <w:t xml:space="preserve"> עוד פרסם פרופ' אילן עשרות מאמרים בתחומים מגוונים במיטב כתבי העת בארץ ובעולם.</w:t>
            </w:r>
          </w:p>
          <w:p w14:paraId="03C88B37" w14:textId="77777777" w:rsidR="00C060D4" w:rsidRPr="004519C2" w:rsidRDefault="00C060D4" w:rsidP="003D79FE">
            <w:pPr>
              <w:jc w:val="both"/>
              <w:rPr>
                <w:rFonts w:ascii="FrankRuehl" w:hAnsi="FrankRuehl" w:cs="FrankRuehl"/>
                <w:sz w:val="20"/>
                <w:rtl/>
              </w:rPr>
            </w:pPr>
          </w:p>
        </w:tc>
      </w:tr>
      <w:tr w:rsidR="00C060D4" w:rsidRPr="004519C2" w14:paraId="477B7019" w14:textId="77777777" w:rsidTr="003D79FE">
        <w:tc>
          <w:tcPr>
            <w:tcW w:w="2007" w:type="dxa"/>
            <w:shd w:val="clear" w:color="auto" w:fill="auto"/>
          </w:tcPr>
          <w:p w14:paraId="4A954E9A" w14:textId="3496506D" w:rsidR="00C060D4" w:rsidRPr="004519C2" w:rsidRDefault="00B10CD6" w:rsidP="003D79FE">
            <w:pPr>
              <w:jc w:val="both"/>
              <w:rPr>
                <w:rFonts w:ascii="FrankRuehl" w:hAnsi="FrankRuehl" w:cs="FrankRuehl"/>
                <w:b/>
                <w:bCs/>
                <w:rtl/>
              </w:rPr>
            </w:pPr>
            <w:r>
              <w:rPr>
                <w:rFonts w:ascii="FrankRuehl" w:hAnsi="FrankRuehl" w:cs="FrankRuehl"/>
                <w:noProof/>
                <w:rtl/>
              </w:rPr>
              <mc:AlternateContent>
                <mc:Choice Requires="wps">
                  <w:drawing>
                    <wp:anchor distT="0" distB="0" distL="114300" distR="114300" simplePos="0" relativeHeight="251657728" behindDoc="0" locked="0" layoutInCell="1" allowOverlap="1" wp14:anchorId="43C19EC9" wp14:editId="791EFB29">
                      <wp:simplePos x="0" y="0"/>
                      <wp:positionH relativeFrom="column">
                        <wp:align>center</wp:align>
                      </wp:positionH>
                      <wp:positionV relativeFrom="paragraph">
                        <wp:posOffset>0</wp:posOffset>
                      </wp:positionV>
                      <wp:extent cx="1019810" cy="1129030"/>
                      <wp:effectExtent l="0" t="3810" r="0" b="635"/>
                      <wp:wrapNone/>
                      <wp:docPr id="1863068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9810"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7676" w14:textId="680662D3" w:rsidR="0013549F" w:rsidRDefault="00B10CD6" w:rsidP="00C060D4">
                                  <w:pPr>
                                    <w:rPr>
                                      <w:rtl/>
                                      <w:cs/>
                                    </w:rPr>
                                  </w:pPr>
                                  <w:r>
                                    <w:rPr>
                                      <w:noProof/>
                                    </w:rPr>
                                    <w:drawing>
                                      <wp:inline distT="0" distB="0" distL="0" distR="0" wp14:anchorId="5C501832" wp14:editId="1074B312">
                                        <wp:extent cx="838200" cy="10382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53630" t="44702" r="38867" b="40372"/>
                                                <a:stretch>
                                                  <a:fillRect/>
                                                </a:stretch>
                                              </pic:blipFill>
                                              <pic:spPr bwMode="auto">
                                                <a:xfrm>
                                                  <a:off x="0" y="0"/>
                                                  <a:ext cx="838200"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C19EC9" id="Text Box 14" o:spid="_x0000_s1027" type="#_x0000_t202" style="position:absolute;left:0;text-align:left;margin-left:0;margin-top:0;width:80.3pt;height:88.9pt;flip:x;z-index:251657728;visibility:visible;mso-wrap-style:non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" filled="f" stroked="f">
                      <v:textbox style="mso-fit-shape-to-text:t">
                        <w:txbxContent>
                          <w:p w14:paraId="434E7676" w14:textId="680662D3" w:rsidR="0013549F" w:rsidRDefault="00B10CD6" w:rsidP="00C060D4">
                            <w:pPr>
                              <w:rPr>
                                <w:rtl/>
                                <w:cs/>
                              </w:rPr>
                            </w:pPr>
                            <w:r>
                              <w:rPr>
                                <w:noProof/>
                              </w:rPr>
                              <w:drawing>
                                <wp:inline distT="0" distB="0" distL="0" distR="0" wp14:anchorId="5C501832" wp14:editId="1074B312">
                                  <wp:extent cx="838200" cy="10382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53630" t="44702" r="38867" b="40372"/>
                                          <a:stretch>
                                            <a:fillRect/>
                                          </a:stretch>
                                        </pic:blipFill>
                                        <pic:spPr bwMode="auto">
                                          <a:xfrm>
                                            <a:off x="0" y="0"/>
                                            <a:ext cx="838200" cy="1038225"/>
                                          </a:xfrm>
                                          <a:prstGeom prst="rect">
                                            <a:avLst/>
                                          </a:prstGeom>
                                          <a:noFill/>
                                          <a:ln>
                                            <a:noFill/>
                                          </a:ln>
                                        </pic:spPr>
                                      </pic:pic>
                                    </a:graphicData>
                                  </a:graphic>
                                </wp:inline>
                              </w:drawing>
                            </w:r>
                          </w:p>
                        </w:txbxContent>
                      </v:textbox>
                    </v:shape>
                  </w:pict>
                </mc:Fallback>
              </mc:AlternateContent>
            </w:r>
          </w:p>
        </w:tc>
        <w:tc>
          <w:tcPr>
            <w:tcW w:w="7621" w:type="dxa"/>
            <w:shd w:val="clear" w:color="auto" w:fill="auto"/>
          </w:tcPr>
          <w:p w14:paraId="5CF53EEA" w14:textId="77777777" w:rsidR="00C060D4" w:rsidRPr="004519C2" w:rsidRDefault="00C060D4" w:rsidP="003D79FE">
            <w:pPr>
              <w:jc w:val="both"/>
              <w:rPr>
                <w:rFonts w:ascii="FrankRuehl" w:hAnsi="FrankRuehl" w:cs="FrankRuehl"/>
                <w:sz w:val="20"/>
                <w:rtl/>
              </w:rPr>
            </w:pPr>
            <w:r w:rsidRPr="00E35202">
              <w:rPr>
                <w:rFonts w:ascii="FrankRuehl" w:hAnsi="FrankRuehl" w:cs="FrankRuehl"/>
                <w:sz w:val="28"/>
                <w:szCs w:val="28"/>
                <w:rtl/>
              </w:rPr>
              <w:t>אמירה אילן</w:t>
            </w:r>
            <w:r w:rsidRPr="004519C2">
              <w:rPr>
                <w:rFonts w:ascii="FrankRuehl" w:hAnsi="FrankRuehl" w:cs="FrankRuehl"/>
                <w:sz w:val="20"/>
                <w:rtl/>
              </w:rPr>
              <w:t xml:space="preserve"> </w:t>
            </w:r>
            <w:r>
              <w:rPr>
                <w:rFonts w:ascii="FrankRuehl" w:hAnsi="FrankRuehl" w:cs="FrankRuehl" w:hint="cs"/>
                <w:sz w:val="20"/>
                <w:rtl/>
              </w:rPr>
              <w:t xml:space="preserve">היא </w:t>
            </w:r>
            <w:r w:rsidRPr="004519C2">
              <w:rPr>
                <w:rFonts w:ascii="FrankRuehl" w:hAnsi="FrankRuehl" w:cs="FrankRuehl"/>
                <w:sz w:val="20"/>
                <w:rtl/>
              </w:rPr>
              <w:t xml:space="preserve">אדריכלית נוף ומדריכת טיולים בכירה וותיקה בחו"ל. </w:t>
            </w:r>
            <w:r>
              <w:rPr>
                <w:rFonts w:ascii="FrankRuehl" w:hAnsi="FrankRuehl" w:cs="FrankRuehl" w:hint="cs"/>
                <w:sz w:val="20"/>
                <w:rtl/>
              </w:rPr>
              <w:t xml:space="preserve">היא </w:t>
            </w:r>
            <w:r w:rsidRPr="004519C2">
              <w:rPr>
                <w:rFonts w:ascii="FrankRuehl" w:hAnsi="FrankRuehl" w:cs="FrankRuehl"/>
                <w:sz w:val="20"/>
                <w:rtl/>
              </w:rPr>
              <w:t>מזמנת למטיילים מפגש בלתי אמצעי עם התרבות המקומית באמצעות שילוב רב</w:t>
            </w:r>
            <w:r>
              <w:rPr>
                <w:rFonts w:ascii="FrankRuehl" w:hAnsi="FrankRuehl" w:cs="FrankRuehl" w:hint="cs"/>
                <w:sz w:val="20"/>
                <w:rtl/>
              </w:rPr>
              <w:t>-</w:t>
            </w:r>
            <w:r w:rsidRPr="004519C2">
              <w:rPr>
                <w:rFonts w:ascii="FrankRuehl" w:hAnsi="FrankRuehl" w:cs="FrankRuehl"/>
                <w:sz w:val="20"/>
                <w:rtl/>
              </w:rPr>
              <w:t xml:space="preserve">תחומי של היסטוריה חברתית ופוליטית, גיאוגרפיה, אדריכלות ואמנות.  </w:t>
            </w:r>
          </w:p>
        </w:tc>
      </w:tr>
    </w:tbl>
    <w:p w14:paraId="658847CC" w14:textId="77777777" w:rsidR="00C060D4" w:rsidRDefault="00C060D4" w:rsidP="00C060D4">
      <w:pPr>
        <w:jc w:val="both"/>
        <w:rPr>
          <w:rFonts w:ascii="FrankRuehl" w:hAnsi="FrankRuehl" w:cs="FrankRuehl"/>
          <w:b/>
          <w:bCs/>
          <w:rtl/>
        </w:rPr>
      </w:pPr>
    </w:p>
    <w:p w14:paraId="38373959" w14:textId="77777777" w:rsidR="00C060D4" w:rsidRDefault="00C060D4" w:rsidP="00C060D4">
      <w:pPr>
        <w:jc w:val="both"/>
        <w:rPr>
          <w:rFonts w:ascii="FrankRuehl" w:hAnsi="FrankRuehl" w:cs="FrankRuehl"/>
          <w:b/>
          <w:bCs/>
          <w:sz w:val="28"/>
          <w:szCs w:val="28"/>
          <w:rtl/>
        </w:rPr>
      </w:pPr>
    </w:p>
    <w:p w14:paraId="399FD5D0" w14:textId="77777777" w:rsidR="00C060D4" w:rsidRDefault="00C060D4" w:rsidP="00C060D4">
      <w:pPr>
        <w:jc w:val="both"/>
        <w:rPr>
          <w:rFonts w:ascii="FrankRuehl" w:hAnsi="FrankRuehl" w:cs="FrankRuehl"/>
          <w:b/>
          <w:bCs/>
          <w:sz w:val="28"/>
          <w:szCs w:val="28"/>
          <w:rtl/>
        </w:rPr>
      </w:pPr>
    </w:p>
    <w:p w14:paraId="43DA552B" w14:textId="77777777" w:rsidR="00C060D4" w:rsidRDefault="00C060D4" w:rsidP="00C060D4">
      <w:pPr>
        <w:jc w:val="both"/>
        <w:rPr>
          <w:rFonts w:ascii="FrankRuehl" w:hAnsi="FrankRuehl" w:cs="FrankRuehl"/>
          <w:b/>
          <w:bCs/>
          <w:sz w:val="28"/>
          <w:szCs w:val="28"/>
          <w:rtl/>
        </w:rPr>
      </w:pPr>
    </w:p>
    <w:p w14:paraId="2A022CD6" w14:textId="77777777" w:rsidR="003563CF" w:rsidRDefault="003563CF" w:rsidP="00C060D4">
      <w:pPr>
        <w:jc w:val="both"/>
        <w:rPr>
          <w:rFonts w:ascii="FrankRuehl" w:hAnsi="FrankRuehl" w:cs="FrankRuehl"/>
          <w:b/>
          <w:bCs/>
          <w:sz w:val="28"/>
          <w:szCs w:val="28"/>
          <w:rtl/>
        </w:rPr>
      </w:pPr>
    </w:p>
    <w:p w14:paraId="307EDBE5" w14:textId="77777777" w:rsidR="00C060D4" w:rsidRDefault="00C060D4" w:rsidP="00C060D4">
      <w:pPr>
        <w:jc w:val="both"/>
        <w:rPr>
          <w:rFonts w:ascii="FrankRuehl" w:hAnsi="FrankRuehl" w:cs="FrankRuehl"/>
          <w:b/>
          <w:bCs/>
          <w:sz w:val="28"/>
          <w:szCs w:val="28"/>
          <w:rtl/>
        </w:rPr>
      </w:pPr>
      <w:r w:rsidRPr="00FB1A4B">
        <w:rPr>
          <w:rFonts w:ascii="FrankRuehl" w:hAnsi="FrankRuehl" w:cs="FrankRuehl"/>
          <w:b/>
          <w:bCs/>
          <w:sz w:val="28"/>
          <w:szCs w:val="28"/>
          <w:rtl/>
        </w:rPr>
        <w:t xml:space="preserve">הטיול ייערך עם חברת </w:t>
      </w:r>
      <w:r w:rsidRPr="00FB1A4B">
        <w:rPr>
          <w:rFonts w:ascii="FrankRuehl" w:hAnsi="FrankRuehl" w:cs="FrankRuehl" w:hint="cs"/>
          <w:b/>
          <w:bCs/>
          <w:sz w:val="28"/>
          <w:szCs w:val="28"/>
          <w:rtl/>
        </w:rPr>
        <w:t xml:space="preserve"> </w:t>
      </w:r>
      <w:r>
        <w:rPr>
          <w:rFonts w:ascii="FrankRuehl" w:hAnsi="FrankRuehl" w:cs="FrankRuehl" w:hint="cs"/>
          <w:b/>
          <w:bCs/>
          <w:sz w:val="28"/>
          <w:szCs w:val="28"/>
          <w:rtl/>
        </w:rPr>
        <w:t>"</w:t>
      </w:r>
      <w:r w:rsidRPr="00FB1A4B">
        <w:rPr>
          <w:rFonts w:ascii="FrankRuehl" w:hAnsi="FrankRuehl" w:cs="FrankRuehl" w:hint="cs"/>
          <w:b/>
          <w:bCs/>
          <w:sz w:val="28"/>
          <w:szCs w:val="28"/>
          <w:rtl/>
        </w:rPr>
        <w:t>שי בר אילן</w:t>
      </w:r>
      <w:r>
        <w:rPr>
          <w:rFonts w:ascii="FrankRuehl" w:hAnsi="FrankRuehl" w:cs="FrankRuehl" w:hint="cs"/>
          <w:b/>
          <w:bCs/>
          <w:sz w:val="28"/>
          <w:szCs w:val="28"/>
          <w:rtl/>
        </w:rPr>
        <w:t>"</w:t>
      </w:r>
    </w:p>
    <w:p w14:paraId="0DC6A4FB" w14:textId="77777777" w:rsidR="003563CF" w:rsidRPr="00FB1A4B" w:rsidRDefault="003563CF" w:rsidP="00C060D4">
      <w:pPr>
        <w:jc w:val="both"/>
        <w:rPr>
          <w:rFonts w:ascii="FrankRuehl" w:hAnsi="FrankRuehl" w:cs="FrankRuehl"/>
          <w:b/>
          <w:bCs/>
          <w:sz w:val="28"/>
          <w:szCs w:val="28"/>
          <w:rtl/>
        </w:rPr>
      </w:pPr>
    </w:p>
    <w:p w14:paraId="18B3DAEC" w14:textId="77777777" w:rsidR="00C060D4" w:rsidRPr="00CE6E00" w:rsidRDefault="00C060D4" w:rsidP="00E90EEA">
      <w:pPr>
        <w:jc w:val="both"/>
        <w:rPr>
          <w:rFonts w:ascii="FrankRuehl" w:hAnsi="FrankRuehl" w:cs="FrankRuehl"/>
        </w:rPr>
      </w:pPr>
      <w:r w:rsidRPr="00CE6E00">
        <w:rPr>
          <w:rFonts w:ascii="FrankRuehl" w:hAnsi="FrankRuehl" w:cs="FrankRuehl"/>
          <w:b/>
          <w:bCs/>
          <w:rtl/>
        </w:rPr>
        <w:t xml:space="preserve">מחיר הטיול </w:t>
      </w:r>
      <w:r>
        <w:rPr>
          <w:rFonts w:ascii="FrankRuehl" w:hAnsi="FrankRuehl" w:cs="FrankRuehl" w:hint="cs"/>
          <w:rtl/>
        </w:rPr>
        <w:t>:</w:t>
      </w:r>
    </w:p>
    <w:p w14:paraId="46E249E1" w14:textId="77777777" w:rsidR="00C060D4" w:rsidRDefault="00C060D4" w:rsidP="001118B9">
      <w:pPr>
        <w:ind w:left="284"/>
        <w:jc w:val="both"/>
        <w:rPr>
          <w:rFonts w:ascii="FrankRuehl" w:hAnsi="FrankRuehl" w:cs="FrankRuehl"/>
          <w:rtl/>
        </w:rPr>
      </w:pPr>
      <w:r w:rsidRPr="004519C2">
        <w:rPr>
          <w:rFonts w:ascii="FrankRuehl" w:hAnsi="FrankRuehl" w:cs="FrankRuehl"/>
          <w:rtl/>
        </w:rPr>
        <w:t xml:space="preserve">* </w:t>
      </w:r>
      <w:r w:rsidRPr="00CE6E00">
        <w:rPr>
          <w:rFonts w:ascii="FrankRuehl" w:hAnsi="FrankRuehl" w:cs="FrankRuehl"/>
          <w:rtl/>
        </w:rPr>
        <w:t>לאדם בחדר זוגי:        </w:t>
      </w:r>
      <w:r w:rsidR="001118B9" w:rsidRPr="001118B9">
        <w:rPr>
          <w:rFonts w:ascii="FrankRuehl" w:hAnsi="FrankRuehl" w:cs="FrankRuehl"/>
          <w:b/>
          <w:bCs/>
          <w:sz w:val="28"/>
          <w:szCs w:val="28"/>
          <w:rtl/>
        </w:rPr>
        <w:t>4395</w:t>
      </w:r>
      <w:r w:rsidRPr="00CE6E00">
        <w:rPr>
          <w:rFonts w:ascii="FrankRuehl" w:hAnsi="FrankRuehl" w:cs="FrankRuehl"/>
          <w:rtl/>
        </w:rPr>
        <w:t xml:space="preserve"> </w:t>
      </w:r>
      <w:r w:rsidR="001118B9">
        <w:rPr>
          <w:rFonts w:ascii="FrankRuehl" w:hAnsi="FrankRuehl" w:cs="FrankRuehl" w:hint="cs"/>
          <w:b/>
          <w:bCs/>
          <w:rtl/>
        </w:rPr>
        <w:t>$</w:t>
      </w:r>
      <w:r w:rsidRPr="00CE6E00">
        <w:rPr>
          <w:rFonts w:ascii="FrankRuehl" w:hAnsi="FrankRuehl" w:cs="FrankRuehl"/>
          <w:rtl/>
        </w:rPr>
        <w:t xml:space="preserve">  (מבוסס על 20 משתתפים משלמים)</w:t>
      </w:r>
    </w:p>
    <w:p w14:paraId="723914C7" w14:textId="77777777" w:rsidR="001118B9" w:rsidRPr="00CE6E00" w:rsidRDefault="001118B9" w:rsidP="001118B9">
      <w:pPr>
        <w:ind w:left="284"/>
        <w:jc w:val="both"/>
        <w:rPr>
          <w:rFonts w:ascii="FrankRuehl" w:hAnsi="FrankRuehl" w:cs="FrankRuehl"/>
          <w:rtl/>
        </w:rPr>
      </w:pPr>
      <w:r>
        <w:rPr>
          <w:rFonts w:ascii="FrankRuehl" w:hAnsi="FrankRuehl" w:cs="FrankRuehl" w:hint="cs"/>
          <w:rtl/>
        </w:rPr>
        <w:t xml:space="preserve">                                     </w:t>
      </w:r>
      <w:r w:rsidRPr="001118B9">
        <w:rPr>
          <w:rFonts w:ascii="FrankRuehl" w:hAnsi="FrankRuehl" w:cs="FrankRuehl"/>
          <w:b/>
          <w:bCs/>
          <w:sz w:val="28"/>
          <w:szCs w:val="28"/>
          <w:rtl/>
        </w:rPr>
        <w:t>4</w:t>
      </w:r>
      <w:r>
        <w:rPr>
          <w:rFonts w:ascii="FrankRuehl" w:hAnsi="FrankRuehl" w:cs="FrankRuehl" w:hint="cs"/>
          <w:b/>
          <w:bCs/>
          <w:sz w:val="28"/>
          <w:szCs w:val="28"/>
          <w:rtl/>
        </w:rPr>
        <w:t>1</w:t>
      </w:r>
      <w:r w:rsidRPr="001118B9">
        <w:rPr>
          <w:rFonts w:ascii="FrankRuehl" w:hAnsi="FrankRuehl" w:cs="FrankRuehl"/>
          <w:b/>
          <w:bCs/>
          <w:sz w:val="28"/>
          <w:szCs w:val="28"/>
          <w:rtl/>
        </w:rPr>
        <w:t>95</w:t>
      </w:r>
      <w:r w:rsidRPr="00CE6E00">
        <w:rPr>
          <w:rFonts w:ascii="FrankRuehl" w:hAnsi="FrankRuehl" w:cs="FrankRuehl"/>
          <w:rtl/>
        </w:rPr>
        <w:t xml:space="preserve"> </w:t>
      </w:r>
      <w:r>
        <w:rPr>
          <w:rFonts w:ascii="FrankRuehl" w:hAnsi="FrankRuehl" w:cs="FrankRuehl" w:hint="cs"/>
          <w:b/>
          <w:bCs/>
          <w:rtl/>
        </w:rPr>
        <w:t>$</w:t>
      </w:r>
      <w:r w:rsidRPr="00CE6E00">
        <w:rPr>
          <w:rFonts w:ascii="FrankRuehl" w:hAnsi="FrankRuehl" w:cs="FrankRuehl"/>
          <w:rtl/>
        </w:rPr>
        <w:t xml:space="preserve">  (מבוסס על 2</w:t>
      </w:r>
      <w:r>
        <w:rPr>
          <w:rFonts w:ascii="FrankRuehl" w:hAnsi="FrankRuehl" w:cs="FrankRuehl" w:hint="cs"/>
          <w:rtl/>
        </w:rPr>
        <w:t>5</w:t>
      </w:r>
      <w:r w:rsidRPr="00CE6E00">
        <w:rPr>
          <w:rFonts w:ascii="FrankRuehl" w:hAnsi="FrankRuehl" w:cs="FrankRuehl"/>
          <w:rtl/>
        </w:rPr>
        <w:t xml:space="preserve"> משתתפים משלמים)</w:t>
      </w:r>
    </w:p>
    <w:p w14:paraId="12DF008B" w14:textId="77777777" w:rsidR="00C060D4" w:rsidRPr="00CE6E00" w:rsidRDefault="00C060D4" w:rsidP="001118B9">
      <w:pPr>
        <w:ind w:left="284"/>
        <w:jc w:val="both"/>
        <w:rPr>
          <w:rFonts w:ascii="FrankRuehl" w:hAnsi="FrankRuehl" w:cs="FrankRuehl"/>
          <w:rtl/>
        </w:rPr>
      </w:pPr>
      <w:r w:rsidRPr="004519C2">
        <w:rPr>
          <w:rFonts w:ascii="FrankRuehl" w:hAnsi="FrankRuehl" w:cs="FrankRuehl"/>
          <w:rtl/>
        </w:rPr>
        <w:t xml:space="preserve">* </w:t>
      </w:r>
      <w:r w:rsidR="008871FB">
        <w:rPr>
          <w:rFonts w:ascii="FrankRuehl" w:hAnsi="FrankRuehl" w:cs="FrankRuehl"/>
          <w:rtl/>
        </w:rPr>
        <w:t>תוספת ליחיד בחדר: </w:t>
      </w:r>
      <w:r w:rsidRPr="00CE6E00">
        <w:rPr>
          <w:rFonts w:ascii="FrankRuehl" w:hAnsi="FrankRuehl" w:cs="FrankRuehl"/>
          <w:rtl/>
        </w:rPr>
        <w:t>   </w:t>
      </w:r>
      <w:r w:rsidR="001118B9">
        <w:rPr>
          <w:rFonts w:ascii="FrankRuehl" w:hAnsi="FrankRuehl" w:cs="FrankRuehl" w:hint="cs"/>
          <w:b/>
          <w:bCs/>
          <w:sz w:val="28"/>
          <w:szCs w:val="28"/>
          <w:rtl/>
        </w:rPr>
        <w:t>850</w:t>
      </w:r>
      <w:r w:rsidRPr="00CE6E00">
        <w:rPr>
          <w:rFonts w:ascii="FrankRuehl" w:hAnsi="FrankRuehl" w:cs="FrankRuehl"/>
          <w:rtl/>
        </w:rPr>
        <w:t>   </w:t>
      </w:r>
      <w:r w:rsidR="001118B9">
        <w:rPr>
          <w:rFonts w:ascii="FrankRuehl" w:hAnsi="FrankRuehl" w:cs="FrankRuehl" w:hint="cs"/>
          <w:rtl/>
        </w:rPr>
        <w:t>$</w:t>
      </w:r>
    </w:p>
    <w:p w14:paraId="10249DDB" w14:textId="77777777" w:rsidR="00C060D4" w:rsidRPr="004519C2" w:rsidRDefault="00C060D4" w:rsidP="00C060D4">
      <w:pPr>
        <w:ind w:left="284"/>
        <w:jc w:val="both"/>
        <w:rPr>
          <w:rFonts w:ascii="FrankRuehl" w:hAnsi="FrankRuehl" w:cs="FrankRuehl"/>
          <w:rtl/>
        </w:rPr>
      </w:pPr>
      <w:r w:rsidRPr="004519C2">
        <w:rPr>
          <w:rFonts w:ascii="FrankRuehl" w:hAnsi="FrankRuehl" w:cs="FrankRuehl"/>
          <w:rtl/>
        </w:rPr>
        <w:t xml:space="preserve">* </w:t>
      </w:r>
      <w:r w:rsidRPr="00CE6E00">
        <w:rPr>
          <w:rFonts w:ascii="FrankRuehl" w:hAnsi="FrankRuehl" w:cs="FrankRuehl"/>
          <w:rtl/>
        </w:rPr>
        <w:t>ניתן לשלם בשלושה תשלומים.</w:t>
      </w:r>
    </w:p>
    <w:p w14:paraId="67C8875D" w14:textId="77777777" w:rsidR="00C060D4" w:rsidRDefault="00C060D4" w:rsidP="00C060D4">
      <w:pPr>
        <w:jc w:val="both"/>
        <w:rPr>
          <w:rFonts w:ascii="FrankRuehl" w:hAnsi="FrankRuehl" w:cs="FrankRuehl"/>
          <w:b/>
          <w:bCs/>
          <w:rtl/>
        </w:rPr>
      </w:pPr>
    </w:p>
    <w:p w14:paraId="12FDEC74" w14:textId="77777777" w:rsidR="00C060D4" w:rsidRPr="007376A2" w:rsidRDefault="00C060D4" w:rsidP="00C060D4">
      <w:pPr>
        <w:jc w:val="both"/>
        <w:rPr>
          <w:rFonts w:ascii="FrankRuehl" w:hAnsi="FrankRuehl" w:cs="FrankRuehl"/>
          <w:b/>
          <w:bCs/>
        </w:rPr>
      </w:pPr>
      <w:r w:rsidRPr="007376A2">
        <w:rPr>
          <w:rFonts w:ascii="FrankRuehl" w:hAnsi="FrankRuehl" w:cs="FrankRuehl"/>
          <w:b/>
          <w:bCs/>
          <w:rtl/>
        </w:rPr>
        <w:t>המחיר כולל:</w:t>
      </w:r>
    </w:p>
    <w:p w14:paraId="3264E6AC" w14:textId="77777777" w:rsidR="00C060D4" w:rsidRPr="004519C2" w:rsidRDefault="00C060D4" w:rsidP="001118B9">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טיסות בינלאומיות</w:t>
      </w:r>
      <w:r w:rsidRPr="004519C2">
        <w:rPr>
          <w:rFonts w:ascii="FrankRuehl" w:hAnsi="FrankRuehl" w:cs="FrankRuehl"/>
          <w:rtl/>
        </w:rPr>
        <w:t xml:space="preserve"> ת"א </w:t>
      </w:r>
      <w:r w:rsidRPr="004519C2">
        <w:rPr>
          <w:rFonts w:ascii="FrankRuehl" w:hAnsi="FrankRuehl" w:cs="FrankRuehl"/>
        </w:rPr>
        <w:t>–</w:t>
      </w:r>
      <w:r w:rsidRPr="004519C2">
        <w:rPr>
          <w:rFonts w:ascii="FrankRuehl" w:hAnsi="FrankRuehl" w:cs="FrankRuehl"/>
          <w:rtl/>
        </w:rPr>
        <w:t xml:space="preserve"> רומא - בארי </w:t>
      </w:r>
      <w:r w:rsidRPr="004519C2">
        <w:rPr>
          <w:rFonts w:ascii="FrankRuehl" w:hAnsi="FrankRuehl" w:cs="FrankRuehl"/>
        </w:rPr>
        <w:t>–</w:t>
      </w:r>
      <w:r w:rsidRPr="004519C2">
        <w:rPr>
          <w:rFonts w:ascii="FrankRuehl" w:hAnsi="FrankRuehl" w:cs="FrankRuehl"/>
          <w:rtl/>
        </w:rPr>
        <w:t xml:space="preserve"> ת"א בחבר</w:t>
      </w:r>
      <w:r w:rsidR="001118B9">
        <w:rPr>
          <w:rFonts w:ascii="FrankRuehl" w:hAnsi="FrankRuehl" w:cs="FrankRuehl" w:hint="cs"/>
          <w:rtl/>
        </w:rPr>
        <w:t>ת תעופה סדירה</w:t>
      </w:r>
      <w:r w:rsidRPr="004519C2">
        <w:rPr>
          <w:rFonts w:ascii="FrankRuehl" w:hAnsi="FrankRuehl" w:cs="FrankRuehl"/>
          <w:rtl/>
        </w:rPr>
        <w:t>. הערה: בכרטוס קבוצתי ההחלטה לגבי מקומות ההושבה היא של חברת התעופה.</w:t>
      </w:r>
    </w:p>
    <w:p w14:paraId="63F227BA"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טיסה פנימית</w:t>
      </w:r>
      <w:r w:rsidRPr="004519C2">
        <w:rPr>
          <w:rFonts w:ascii="FrankRuehl" w:hAnsi="FrankRuehl" w:cs="FrankRuehl"/>
          <w:rtl/>
        </w:rPr>
        <w:t xml:space="preserve"> בין רומא לבארי בחברת </w:t>
      </w:r>
      <w:r w:rsidRPr="004519C2">
        <w:rPr>
          <w:rFonts w:ascii="FrankRuehl" w:hAnsi="FrankRuehl" w:cs="FrankRuehl"/>
        </w:rPr>
        <w:t>ITA</w:t>
      </w:r>
    </w:p>
    <w:p w14:paraId="5BEB0334" w14:textId="77777777" w:rsidR="00C060D4" w:rsidRPr="004519C2" w:rsidRDefault="00C060D4" w:rsidP="001118B9">
      <w:pPr>
        <w:jc w:val="both"/>
        <w:rPr>
          <w:rFonts w:ascii="FrankRuehl" w:hAnsi="FrankRuehl" w:cs="FrankRuehl"/>
          <w:rtl/>
        </w:rPr>
      </w:pPr>
      <w:r w:rsidRPr="004519C2">
        <w:rPr>
          <w:rFonts w:ascii="FrankRuehl" w:hAnsi="FrankRuehl" w:cs="FrankRuehl"/>
          <w:rtl/>
        </w:rPr>
        <w:t>* מיסי שדות תעופה, היטלי ביטחון ותוספות דלק (נכון ל</w:t>
      </w:r>
      <w:r w:rsidR="001118B9">
        <w:rPr>
          <w:rFonts w:ascii="FrankRuehl" w:hAnsi="FrankRuehl" w:cs="FrankRuehl" w:hint="cs"/>
          <w:rtl/>
        </w:rPr>
        <w:t>דצמבר</w:t>
      </w:r>
      <w:r w:rsidRPr="004519C2">
        <w:rPr>
          <w:rFonts w:ascii="FrankRuehl" w:hAnsi="FrankRuehl" w:cs="FrankRuehl"/>
          <w:rtl/>
        </w:rPr>
        <w:t xml:space="preserve"> </w:t>
      </w:r>
      <w:r w:rsidR="0033781B">
        <w:rPr>
          <w:rFonts w:ascii="FrankRuehl" w:hAnsi="FrankRuehl" w:cs="FrankRuehl" w:hint="cs"/>
          <w:rtl/>
        </w:rPr>
        <w:t>202</w:t>
      </w:r>
      <w:r w:rsidR="001118B9">
        <w:rPr>
          <w:rFonts w:ascii="FrankRuehl" w:hAnsi="FrankRuehl" w:cs="FrankRuehl" w:hint="cs"/>
          <w:rtl/>
        </w:rPr>
        <w:t>4</w:t>
      </w:r>
      <w:r w:rsidRPr="004519C2">
        <w:rPr>
          <w:rFonts w:ascii="FrankRuehl" w:hAnsi="FrankRuehl" w:cs="FrankRuehl"/>
          <w:rtl/>
        </w:rPr>
        <w:t xml:space="preserve">)    </w:t>
      </w:r>
    </w:p>
    <w:p w14:paraId="61E6CCA9"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אוטובוס תיירים נוח וממוזג לפי התכנית. </w:t>
      </w:r>
    </w:p>
    <w:p w14:paraId="6E466960" w14:textId="77777777" w:rsidR="00C060D4" w:rsidRPr="004519C2" w:rsidRDefault="00C060D4" w:rsidP="00C060D4">
      <w:pPr>
        <w:jc w:val="both"/>
        <w:rPr>
          <w:rFonts w:ascii="FrankRuehl" w:hAnsi="FrankRuehl" w:cs="FrankRuehl"/>
          <w:rtl/>
        </w:rPr>
      </w:pPr>
      <w:r w:rsidRPr="004519C2">
        <w:rPr>
          <w:rFonts w:ascii="FrankRuehl" w:hAnsi="FrankRuehl" w:cs="FrankRuehl"/>
          <w:rtl/>
        </w:rPr>
        <w:t>* כניסה, סיורים וביקורים באתרים השונים – כמפורט בתכנית הטיול.</w:t>
      </w:r>
    </w:p>
    <w:p w14:paraId="1E457CFE" w14:textId="77777777" w:rsidR="00C060D4" w:rsidRPr="004519C2" w:rsidRDefault="00C060D4" w:rsidP="001118B9">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כלכלה מלאה</w:t>
      </w:r>
      <w:r w:rsidRPr="004519C2">
        <w:rPr>
          <w:rFonts w:ascii="FrankRuehl" w:hAnsi="FrankRuehl" w:cs="FrankRuehl"/>
          <w:rtl/>
        </w:rPr>
        <w:t>: ארוחות בוקר במלונות עם תגבור ע"י תוספות של ממרחים מהארץ</w:t>
      </w:r>
      <w:r w:rsidR="001118B9">
        <w:rPr>
          <w:rFonts w:ascii="FrankRuehl" w:hAnsi="FrankRuehl" w:cs="FrankRuehl" w:hint="cs"/>
          <w:rtl/>
        </w:rPr>
        <w:t>.</w:t>
      </w:r>
      <w:r w:rsidRPr="004519C2">
        <w:rPr>
          <w:rFonts w:ascii="FrankRuehl" w:hAnsi="FrankRuehl" w:cs="FrankRuehl"/>
          <w:rtl/>
        </w:rPr>
        <w:t xml:space="preserve"> להכנת כריכים לצהריים. </w:t>
      </w:r>
      <w:r w:rsidR="00E35202">
        <w:rPr>
          <w:rFonts w:ascii="FrankRuehl" w:hAnsi="FrankRuehl" w:cs="FrankRuehl" w:hint="cs"/>
          <w:rtl/>
        </w:rPr>
        <w:t xml:space="preserve">       </w:t>
      </w:r>
      <w:r w:rsidR="001118B9">
        <w:rPr>
          <w:rFonts w:ascii="FrankRuehl" w:hAnsi="FrankRuehl" w:cs="FrankRuehl" w:hint="cs"/>
          <w:rtl/>
        </w:rPr>
        <w:t>ב</w:t>
      </w:r>
      <w:r w:rsidRPr="004519C2">
        <w:rPr>
          <w:rFonts w:ascii="FrankRuehl" w:hAnsi="FrankRuehl" w:cs="FrankRuehl"/>
          <w:rtl/>
        </w:rPr>
        <w:t xml:space="preserve">ארוחות ערב </w:t>
      </w:r>
      <w:r w:rsidR="001118B9" w:rsidRPr="001118B9">
        <w:rPr>
          <w:rFonts w:ascii="FrankRuehl" w:hAnsi="FrankRuehl" w:cs="FrankRuehl"/>
          <w:rtl/>
        </w:rPr>
        <w:t>האוכל הוא קייטרינג שמגיע מרומא</w:t>
      </w:r>
      <w:r w:rsidR="001118B9">
        <w:rPr>
          <w:rFonts w:ascii="Arial" w:hAnsi="Arial" w:cs="Arial" w:hint="cs"/>
          <w:sz w:val="28"/>
          <w:szCs w:val="28"/>
          <w:rtl/>
        </w:rPr>
        <w:t xml:space="preserve"> </w:t>
      </w:r>
      <w:r w:rsidR="001118B9" w:rsidRPr="001118B9">
        <w:rPr>
          <w:rFonts w:ascii="FrankRuehl" w:hAnsi="FrankRuehl" w:cs="FrankRuehl" w:hint="cs"/>
          <w:rtl/>
        </w:rPr>
        <w:t>בהשגחת הרב שוחט מרומא</w:t>
      </w:r>
      <w:r w:rsidR="001118B9">
        <w:rPr>
          <w:rFonts w:ascii="FrankRuehl" w:hAnsi="FrankRuehl" w:cs="FrankRuehl" w:hint="cs"/>
          <w:rtl/>
        </w:rPr>
        <w:t xml:space="preserve"> </w:t>
      </w:r>
      <w:r w:rsidR="001118B9" w:rsidRPr="004519C2">
        <w:rPr>
          <w:rFonts w:ascii="FrankRuehl" w:hAnsi="FrankRuehl" w:cs="FrankRuehl"/>
          <w:rtl/>
        </w:rPr>
        <w:t>לאורך כל המסלול</w:t>
      </w:r>
      <w:r w:rsidR="001118B9">
        <w:rPr>
          <w:rFonts w:ascii="FrankRuehl" w:hAnsi="FrankRuehl" w:cs="FrankRuehl" w:hint="cs"/>
          <w:b/>
          <w:bCs/>
          <w:rtl/>
        </w:rPr>
        <w:t xml:space="preserve"> ו</w:t>
      </w:r>
      <w:r w:rsidRPr="004519C2">
        <w:rPr>
          <w:rFonts w:ascii="FrankRuehl" w:hAnsi="FrankRuehl" w:cs="FrankRuehl"/>
          <w:b/>
          <w:bCs/>
          <w:rtl/>
        </w:rPr>
        <w:t>במסעד</w:t>
      </w:r>
      <w:r w:rsidR="001118B9">
        <w:rPr>
          <w:rFonts w:ascii="FrankRuehl" w:hAnsi="FrankRuehl" w:cs="FrankRuehl" w:hint="cs"/>
          <w:b/>
          <w:bCs/>
          <w:rtl/>
        </w:rPr>
        <w:t>ה</w:t>
      </w:r>
      <w:r w:rsidRPr="004519C2">
        <w:rPr>
          <w:rFonts w:ascii="FrankRuehl" w:hAnsi="FrankRuehl" w:cs="FrankRuehl"/>
          <w:b/>
          <w:bCs/>
          <w:rtl/>
        </w:rPr>
        <w:t xml:space="preserve"> כשר</w:t>
      </w:r>
      <w:r w:rsidR="001118B9">
        <w:rPr>
          <w:rFonts w:ascii="FrankRuehl" w:hAnsi="FrankRuehl" w:cs="FrankRuehl" w:hint="cs"/>
          <w:b/>
          <w:bCs/>
          <w:rtl/>
        </w:rPr>
        <w:t>ה</w:t>
      </w:r>
      <w:r w:rsidR="001118B9">
        <w:rPr>
          <w:rFonts w:ascii="FrankRuehl" w:hAnsi="FrankRuehl" w:cs="FrankRuehl" w:hint="cs"/>
          <w:rtl/>
        </w:rPr>
        <w:t xml:space="preserve"> ברומא לפני הטיסה בחזרה</w:t>
      </w:r>
      <w:r w:rsidRPr="004519C2">
        <w:rPr>
          <w:rFonts w:ascii="FrankRuehl" w:hAnsi="FrankRuehl" w:cs="FrankRuehl"/>
          <w:rtl/>
        </w:rPr>
        <w:t>.</w:t>
      </w:r>
    </w:p>
    <w:p w14:paraId="6AD8CC26" w14:textId="77777777" w:rsidR="00C060D4" w:rsidRPr="004519C2" w:rsidRDefault="00C060D4" w:rsidP="001118B9">
      <w:pPr>
        <w:jc w:val="both"/>
        <w:rPr>
          <w:rFonts w:ascii="FrankRuehl" w:hAnsi="FrankRuehl" w:cs="FrankRuehl"/>
          <w:rtl/>
        </w:rPr>
      </w:pPr>
      <w:r w:rsidRPr="004519C2">
        <w:rPr>
          <w:rFonts w:ascii="FrankRuehl" w:hAnsi="FrankRuehl" w:cs="FrankRuehl"/>
          <w:rtl/>
        </w:rPr>
        <w:t xml:space="preserve">* </w:t>
      </w:r>
      <w:r w:rsidR="001118B9">
        <w:rPr>
          <w:rFonts w:ascii="FrankRuehl" w:hAnsi="FrankRuehl" w:cs="FrankRuehl"/>
        </w:rPr>
        <w:t>Lunch Box</w:t>
      </w:r>
      <w:r w:rsidRPr="004519C2">
        <w:rPr>
          <w:rFonts w:ascii="FrankRuehl" w:hAnsi="FrankRuehl" w:cs="FrankRuehl"/>
          <w:rtl/>
        </w:rPr>
        <w:t xml:space="preserve"> לצהרים מדי יום.</w:t>
      </w:r>
    </w:p>
    <w:p w14:paraId="1A1CD0A2" w14:textId="77777777" w:rsidR="00C060D4" w:rsidRDefault="00C060D4" w:rsidP="00C060D4">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בתי מלון מדרגה ראשונה</w:t>
      </w:r>
      <w:r w:rsidRPr="004519C2">
        <w:rPr>
          <w:rFonts w:ascii="FrankRuehl" w:hAnsi="FrankRuehl" w:cs="FrankRuehl"/>
          <w:rtl/>
        </w:rPr>
        <w:t xml:space="preserve">. </w:t>
      </w:r>
    </w:p>
    <w:p w14:paraId="5E7C9005" w14:textId="77777777" w:rsidR="00E35202" w:rsidRPr="00E35202" w:rsidRDefault="00E35202" w:rsidP="00E35202">
      <w:pPr>
        <w:rPr>
          <w:rFonts w:ascii="FrankRuehl" w:hAnsi="FrankRuehl" w:cs="FrankRuehl"/>
        </w:rPr>
      </w:pPr>
      <w:r>
        <w:rPr>
          <w:rFonts w:ascii="FrankRuehl" w:hAnsi="FrankRuehl" w:cs="FrankRuehl" w:hint="cs"/>
          <w:rtl/>
        </w:rPr>
        <w:t xml:space="preserve">                   </w:t>
      </w:r>
      <w:r w:rsidRPr="00E35202">
        <w:rPr>
          <w:rFonts w:ascii="FrankRuehl" w:hAnsi="FrankRuehl" w:cs="FrankRuehl"/>
          <w:rtl/>
        </w:rPr>
        <w:t xml:space="preserve">3 לילות בלצ'ה- </w:t>
      </w:r>
      <w:r w:rsidRPr="00E35202">
        <w:rPr>
          <w:rFonts w:ascii="FrankRuehl" w:hAnsi="FrankRuehl" w:cs="FrankRuehl"/>
        </w:rPr>
        <w:t xml:space="preserve">Hotel </w:t>
      </w:r>
      <w:proofErr w:type="spellStart"/>
      <w:r w:rsidRPr="00E35202">
        <w:rPr>
          <w:rFonts w:ascii="FrankRuehl" w:hAnsi="FrankRuehl" w:cs="FrankRuehl"/>
        </w:rPr>
        <w:t>della</w:t>
      </w:r>
      <w:proofErr w:type="spellEnd"/>
      <w:r w:rsidRPr="00E35202">
        <w:rPr>
          <w:rFonts w:ascii="FrankRuehl" w:hAnsi="FrankRuehl" w:cs="FrankRuehl"/>
        </w:rPr>
        <w:t xml:space="preserve"> Palme  or similar</w:t>
      </w:r>
      <w:r>
        <w:rPr>
          <w:rFonts w:ascii="FrankRuehl" w:hAnsi="FrankRuehl" w:cs="FrankRuehl" w:hint="cs"/>
          <w:rtl/>
        </w:rPr>
        <w:t xml:space="preserve">  </w:t>
      </w:r>
    </w:p>
    <w:p w14:paraId="6BAE005B" w14:textId="77777777" w:rsidR="00E35202" w:rsidRPr="00E35202" w:rsidRDefault="00E35202" w:rsidP="00E35202">
      <w:pPr>
        <w:pStyle w:val="ListParagraph"/>
        <w:ind w:left="435"/>
        <w:rPr>
          <w:rFonts w:ascii="FrankRuehl" w:eastAsia="Times New Roman" w:hAnsi="FrankRuehl" w:cs="FrankRuehl"/>
          <w:sz w:val="24"/>
          <w:szCs w:val="24"/>
          <w:lang w:eastAsia="he-IL"/>
        </w:rPr>
      </w:pPr>
      <w:r w:rsidRPr="00E35202">
        <w:rPr>
          <w:rFonts w:ascii="FrankRuehl" w:eastAsia="Times New Roman" w:hAnsi="FrankRuehl" w:cs="FrankRuehl"/>
          <w:sz w:val="24"/>
          <w:szCs w:val="24"/>
          <w:lang w:eastAsia="he-IL"/>
        </w:rPr>
        <w:t>          </w:t>
      </w:r>
      <w:r w:rsidRPr="00E35202">
        <w:rPr>
          <w:rFonts w:ascii="FrankRuehl" w:eastAsia="Times New Roman" w:hAnsi="FrankRuehl" w:cs="FrankRuehl"/>
          <w:sz w:val="24"/>
          <w:szCs w:val="24"/>
          <w:rtl/>
          <w:lang w:eastAsia="he-IL"/>
        </w:rPr>
        <w:t>2 לילות בבארי-</w:t>
      </w:r>
      <w:r w:rsidRPr="00E35202">
        <w:rPr>
          <w:rFonts w:ascii="FrankRuehl" w:eastAsia="Times New Roman" w:hAnsi="FrankRuehl" w:cs="FrankRuehl"/>
          <w:sz w:val="24"/>
          <w:szCs w:val="24"/>
          <w:lang w:eastAsia="he-IL"/>
        </w:rPr>
        <w:t>Hotel Barion or similar</w:t>
      </w:r>
    </w:p>
    <w:p w14:paraId="0D509C85" w14:textId="77777777" w:rsidR="00E35202" w:rsidRPr="00E35202" w:rsidRDefault="00E35202" w:rsidP="00E35202">
      <w:pPr>
        <w:pStyle w:val="ListParagraph"/>
        <w:ind w:left="435"/>
        <w:rPr>
          <w:rFonts w:ascii="FrankRuehl" w:eastAsia="Times New Roman" w:hAnsi="FrankRuehl" w:cs="FrankRuehl"/>
          <w:sz w:val="24"/>
          <w:szCs w:val="24"/>
          <w:lang w:eastAsia="he-IL"/>
        </w:rPr>
      </w:pPr>
      <w:r w:rsidRPr="00E35202">
        <w:rPr>
          <w:rFonts w:ascii="FrankRuehl" w:eastAsia="Times New Roman" w:hAnsi="FrankRuehl" w:cs="FrankRuehl"/>
          <w:sz w:val="24"/>
          <w:szCs w:val="24"/>
          <w:lang w:eastAsia="he-IL"/>
        </w:rPr>
        <w:t>         </w:t>
      </w:r>
      <w:r w:rsidRPr="00E35202">
        <w:rPr>
          <w:rFonts w:ascii="FrankRuehl" w:eastAsia="Times New Roman" w:hAnsi="FrankRuehl" w:cs="FrankRuehl"/>
          <w:sz w:val="24"/>
          <w:szCs w:val="24"/>
          <w:rtl/>
          <w:lang w:eastAsia="he-IL"/>
        </w:rPr>
        <w:t xml:space="preserve"> 4 לילות בנולה- </w:t>
      </w:r>
      <w:r w:rsidRPr="00E35202">
        <w:rPr>
          <w:rFonts w:ascii="FrankRuehl" w:eastAsia="Times New Roman" w:hAnsi="FrankRuehl" w:cs="FrankRuehl"/>
          <w:sz w:val="24"/>
          <w:szCs w:val="24"/>
          <w:lang w:eastAsia="he-IL"/>
        </w:rPr>
        <w:t>Radisson or similar</w:t>
      </w:r>
      <w:r w:rsidRPr="00E35202">
        <w:rPr>
          <w:rFonts w:ascii="FrankRuehl" w:eastAsia="Times New Roman" w:hAnsi="FrankRuehl" w:cs="FrankRuehl"/>
          <w:sz w:val="24"/>
          <w:szCs w:val="24"/>
          <w:rtl/>
          <w:lang w:eastAsia="he-IL"/>
        </w:rPr>
        <w:t xml:space="preserve"> </w:t>
      </w:r>
    </w:p>
    <w:p w14:paraId="68915EB9" w14:textId="77777777" w:rsidR="00C060D4" w:rsidRPr="004519C2" w:rsidRDefault="00C060D4" w:rsidP="00C060D4">
      <w:pPr>
        <w:jc w:val="both"/>
        <w:rPr>
          <w:rFonts w:ascii="FrankRuehl" w:hAnsi="FrankRuehl" w:cs="FrankRuehl"/>
          <w:rtl/>
        </w:rPr>
      </w:pPr>
      <w:r w:rsidRPr="004519C2">
        <w:rPr>
          <w:rFonts w:ascii="FrankRuehl" w:hAnsi="FrankRuehl" w:cs="FrankRuehl"/>
          <w:rtl/>
        </w:rPr>
        <w:t>* טיפים לנותני השירותים בחו"ל הכוללים שירותי סבלות בבתי המלון – מזוודה אחת לנוסע.</w:t>
      </w:r>
    </w:p>
    <w:p w14:paraId="2BEBD931" w14:textId="77777777" w:rsidR="00C060D4" w:rsidRPr="004519C2" w:rsidRDefault="00C060D4" w:rsidP="00C060D4">
      <w:pPr>
        <w:jc w:val="both"/>
        <w:rPr>
          <w:rFonts w:ascii="FrankRuehl" w:hAnsi="FrankRuehl" w:cs="FrankRuehl"/>
          <w:rtl/>
        </w:rPr>
      </w:pPr>
      <w:r w:rsidRPr="004519C2">
        <w:rPr>
          <w:rFonts w:ascii="FrankRuehl" w:hAnsi="FrankRuehl" w:cs="FrankRuehl"/>
          <w:rtl/>
        </w:rPr>
        <w:t>* מדריכים מקומיים דוברי אנגלית כנדרש.</w:t>
      </w:r>
    </w:p>
    <w:p w14:paraId="11F7FB8E"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ערכות שמע </w:t>
      </w:r>
    </w:p>
    <w:p w14:paraId="717A2663" w14:textId="77777777" w:rsidR="00C060D4" w:rsidRPr="004519C2" w:rsidRDefault="00C060D4" w:rsidP="00C060D4">
      <w:pPr>
        <w:jc w:val="both"/>
        <w:rPr>
          <w:rFonts w:ascii="FrankRuehl" w:hAnsi="FrankRuehl" w:cs="FrankRuehl"/>
          <w:rtl/>
        </w:rPr>
      </w:pPr>
      <w:r w:rsidRPr="004519C2">
        <w:rPr>
          <w:rFonts w:ascii="FrankRuehl" w:hAnsi="FrankRuehl" w:cs="FrankRuehl"/>
          <w:rtl/>
        </w:rPr>
        <w:t xml:space="preserve">* </w:t>
      </w:r>
      <w:r w:rsidRPr="004519C2">
        <w:rPr>
          <w:rFonts w:ascii="FrankRuehl" w:hAnsi="FrankRuehl" w:cs="FrankRuehl"/>
          <w:b/>
          <w:bCs/>
          <w:rtl/>
        </w:rPr>
        <w:t>המדריכה אמירה אילן והמרצה פרופ' נחם אילן</w:t>
      </w:r>
      <w:r w:rsidRPr="004519C2">
        <w:rPr>
          <w:rFonts w:ascii="FrankRuehl" w:hAnsi="FrankRuehl" w:cs="FrankRuehl"/>
          <w:rtl/>
        </w:rPr>
        <w:t>.</w:t>
      </w:r>
    </w:p>
    <w:p w14:paraId="761F9FD1" w14:textId="77777777" w:rsidR="00C060D4" w:rsidRPr="004519C2" w:rsidRDefault="00C060D4" w:rsidP="00C060D4">
      <w:pPr>
        <w:jc w:val="both"/>
        <w:rPr>
          <w:rFonts w:ascii="FrankRuehl" w:hAnsi="FrankRuehl" w:cs="FrankRuehl"/>
          <w:rtl/>
        </w:rPr>
      </w:pPr>
    </w:p>
    <w:p w14:paraId="36431EDF" w14:textId="77777777" w:rsidR="00C060D4" w:rsidRPr="004519C2" w:rsidRDefault="00C060D4" w:rsidP="00C060D4">
      <w:pPr>
        <w:spacing w:line="240" w:lineRule="atLeast"/>
        <w:jc w:val="both"/>
        <w:rPr>
          <w:rFonts w:ascii="FrankRuehl" w:hAnsi="FrankRuehl" w:cs="FrankRuehl"/>
          <w:b/>
          <w:bCs/>
          <w:rtl/>
        </w:rPr>
      </w:pPr>
      <w:r w:rsidRPr="004519C2">
        <w:rPr>
          <w:rFonts w:ascii="FrankRuehl" w:hAnsi="FrankRuehl" w:cs="FrankRuehl"/>
          <w:b/>
          <w:bCs/>
          <w:rtl/>
        </w:rPr>
        <w:t>המחיר אינו כולל:</w:t>
      </w:r>
    </w:p>
    <w:p w14:paraId="480413EC" w14:textId="77777777" w:rsidR="00C060D4" w:rsidRPr="004519C2" w:rsidRDefault="00C060D4" w:rsidP="00E35202">
      <w:pPr>
        <w:numPr>
          <w:ilvl w:val="0"/>
          <w:numId w:val="13"/>
        </w:numPr>
        <w:spacing w:line="240" w:lineRule="atLeast"/>
        <w:jc w:val="both"/>
        <w:rPr>
          <w:rFonts w:ascii="FrankRuehl" w:hAnsi="FrankRuehl" w:cs="FrankRuehl"/>
        </w:rPr>
      </w:pPr>
      <w:r w:rsidRPr="004519C2">
        <w:rPr>
          <w:rFonts w:ascii="FrankRuehl" w:hAnsi="FrankRuehl" w:cs="FrankRuehl"/>
          <w:rtl/>
        </w:rPr>
        <w:t>תוספת דלק ומיסי נמל שישתנו החל מ-1.</w:t>
      </w:r>
      <w:r w:rsidR="00E35202">
        <w:rPr>
          <w:rFonts w:ascii="FrankRuehl" w:hAnsi="FrankRuehl" w:cs="FrankRuehl" w:hint="cs"/>
          <w:rtl/>
        </w:rPr>
        <w:t>1</w:t>
      </w:r>
      <w:r w:rsidRPr="004519C2">
        <w:rPr>
          <w:rFonts w:ascii="FrankRuehl" w:hAnsi="FrankRuehl" w:cs="FrankRuehl"/>
          <w:rtl/>
        </w:rPr>
        <w:t>.2</w:t>
      </w:r>
      <w:r w:rsidR="00E35202">
        <w:rPr>
          <w:rFonts w:ascii="FrankRuehl" w:hAnsi="FrankRuehl" w:cs="FrankRuehl" w:hint="cs"/>
          <w:rtl/>
        </w:rPr>
        <w:t>5</w:t>
      </w:r>
    </w:p>
    <w:p w14:paraId="5F7D2670" w14:textId="77777777" w:rsidR="00C060D4" w:rsidRPr="004519C2" w:rsidRDefault="00C060D4" w:rsidP="00C060D4">
      <w:pPr>
        <w:numPr>
          <w:ilvl w:val="0"/>
          <w:numId w:val="13"/>
        </w:numPr>
        <w:spacing w:line="320" w:lineRule="exact"/>
        <w:jc w:val="both"/>
        <w:rPr>
          <w:rFonts w:ascii="FrankRuehl" w:hAnsi="FrankRuehl" w:cs="FrankRuehl"/>
          <w:rtl/>
        </w:rPr>
      </w:pPr>
      <w:r w:rsidRPr="004519C2">
        <w:rPr>
          <w:rFonts w:ascii="FrankRuehl" w:hAnsi="FrankRuehl" w:cs="FrankRuehl"/>
          <w:rtl/>
        </w:rPr>
        <w:t>ביטוח מכל סוג שהוא. אפשר לרכוש ביטוח שמבטיח החזר כספי במידה ולא ניתן לצאת לטיול מסיבות רפואיות.</w:t>
      </w:r>
    </w:p>
    <w:p w14:paraId="5F38917E" w14:textId="77777777" w:rsidR="00C060D4" w:rsidRPr="004519C2" w:rsidRDefault="00C060D4" w:rsidP="00C060D4">
      <w:pPr>
        <w:numPr>
          <w:ilvl w:val="0"/>
          <w:numId w:val="13"/>
        </w:numPr>
        <w:spacing w:line="320" w:lineRule="exact"/>
        <w:jc w:val="both"/>
        <w:rPr>
          <w:rFonts w:ascii="FrankRuehl" w:hAnsi="FrankRuehl" w:cs="FrankRuehl"/>
          <w:rtl/>
        </w:rPr>
      </w:pPr>
      <w:r w:rsidRPr="004519C2">
        <w:rPr>
          <w:rFonts w:ascii="FrankRuehl" w:hAnsi="FrankRuehl" w:cs="FrankRuehl"/>
          <w:rtl/>
        </w:rPr>
        <w:t>הוצאות אישיות, כגון שתייה בעת הארוחות, כביסה וכדומה.</w:t>
      </w:r>
    </w:p>
    <w:p w14:paraId="183283D0" w14:textId="77777777" w:rsidR="00C060D4" w:rsidRDefault="00C060D4" w:rsidP="00C060D4">
      <w:pPr>
        <w:numPr>
          <w:ilvl w:val="0"/>
          <w:numId w:val="13"/>
        </w:numPr>
        <w:spacing w:line="320" w:lineRule="exact"/>
        <w:jc w:val="both"/>
        <w:rPr>
          <w:rFonts w:ascii="FrankRuehl" w:hAnsi="FrankRuehl" w:cs="FrankRuehl"/>
        </w:rPr>
      </w:pPr>
      <w:r w:rsidRPr="004519C2">
        <w:rPr>
          <w:rFonts w:ascii="FrankRuehl" w:hAnsi="FrankRuehl" w:cs="FrankRuehl"/>
          <w:rtl/>
        </w:rPr>
        <w:t>כל שלא נכלל תחת הסעיף "המחיר כולל".</w:t>
      </w:r>
    </w:p>
    <w:p w14:paraId="64F791C3" w14:textId="77777777" w:rsidR="00C060D4" w:rsidRPr="004519C2" w:rsidRDefault="00C060D4" w:rsidP="00C060D4">
      <w:pPr>
        <w:numPr>
          <w:ilvl w:val="0"/>
          <w:numId w:val="13"/>
        </w:numPr>
        <w:spacing w:line="320" w:lineRule="exact"/>
        <w:jc w:val="both"/>
        <w:rPr>
          <w:rFonts w:ascii="FrankRuehl" w:hAnsi="FrankRuehl" w:cs="FrankRuehl"/>
        </w:rPr>
      </w:pPr>
    </w:p>
    <w:p w14:paraId="089FBF75" w14:textId="77777777" w:rsidR="00C060D4" w:rsidRPr="004519C2" w:rsidRDefault="00C060D4" w:rsidP="00C060D4">
      <w:pPr>
        <w:spacing w:line="240" w:lineRule="atLeast"/>
        <w:jc w:val="both"/>
        <w:rPr>
          <w:rFonts w:ascii="FrankRuehl" w:hAnsi="FrankRuehl" w:cs="FrankRuehl"/>
          <w:b/>
          <w:bCs/>
          <w:rtl/>
        </w:rPr>
      </w:pPr>
      <w:r w:rsidRPr="004519C2">
        <w:rPr>
          <w:rFonts w:ascii="FrankRuehl" w:hAnsi="FrankRuehl" w:cs="FrankRuehl"/>
          <w:b/>
          <w:bCs/>
          <w:rtl/>
        </w:rPr>
        <w:t>תנאי התשלום</w:t>
      </w:r>
    </w:p>
    <w:p w14:paraId="7380A845" w14:textId="77777777" w:rsidR="00E35202" w:rsidRPr="00E35202" w:rsidRDefault="008871FB" w:rsidP="00991730">
      <w:pPr>
        <w:rPr>
          <w:rFonts w:ascii="FrankRuehl" w:hAnsi="FrankRuehl" w:cs="FrankRuehl"/>
        </w:rPr>
      </w:pPr>
      <w:r w:rsidRPr="008871FB">
        <w:rPr>
          <w:rFonts w:ascii="FrankRuehl" w:hAnsi="FrankRuehl" w:cs="FrankRuehl" w:hint="cs"/>
          <w:b/>
          <w:bCs/>
          <w:rtl/>
        </w:rPr>
        <w:t>500</w:t>
      </w:r>
      <w:r w:rsidR="00E35202">
        <w:rPr>
          <w:rFonts w:ascii="FrankRuehl" w:hAnsi="FrankRuehl" w:cs="FrankRuehl" w:hint="cs"/>
          <w:b/>
          <w:bCs/>
          <w:rtl/>
        </w:rPr>
        <w:t>$</w:t>
      </w:r>
      <w:r w:rsidR="00C060D4" w:rsidRPr="004519C2">
        <w:rPr>
          <w:rFonts w:ascii="FrankRuehl" w:hAnsi="FrankRuehl" w:cs="FrankRuehl"/>
          <w:b/>
          <w:bCs/>
          <w:rtl/>
        </w:rPr>
        <w:t xml:space="preserve"> </w:t>
      </w:r>
      <w:r w:rsidR="00C060D4" w:rsidRPr="004519C2">
        <w:rPr>
          <w:rFonts w:ascii="FrankRuehl" w:hAnsi="FrankRuehl" w:cs="FrankRuehl"/>
          <w:rtl/>
        </w:rPr>
        <w:t>מקדמה בעת ההרשמה</w:t>
      </w:r>
      <w:r w:rsidR="00C060D4" w:rsidRPr="004519C2">
        <w:rPr>
          <w:rFonts w:ascii="FrankRuehl" w:hAnsi="FrankRuehl" w:cs="FrankRuehl"/>
          <w:b/>
          <w:bCs/>
          <w:rtl/>
        </w:rPr>
        <w:t xml:space="preserve"> </w:t>
      </w:r>
      <w:r w:rsidR="00C060D4" w:rsidRPr="004519C2">
        <w:rPr>
          <w:rFonts w:ascii="FrankRuehl" w:hAnsi="FrankRuehl" w:cs="FrankRuehl"/>
          <w:rtl/>
        </w:rPr>
        <w:t>(סכום זה כולל 37 יורו דמי הרשמה)</w:t>
      </w:r>
      <w:r w:rsidR="00C060D4" w:rsidRPr="004519C2">
        <w:rPr>
          <w:rFonts w:ascii="FrankRuehl" w:hAnsi="FrankRuehl" w:cs="FrankRuehl"/>
          <w:b/>
          <w:bCs/>
          <w:rtl/>
        </w:rPr>
        <w:t>.</w:t>
      </w:r>
      <w:r w:rsidR="00E35202">
        <w:rPr>
          <w:rFonts w:ascii="FrankRuehl" w:hAnsi="FrankRuehl" w:cs="FrankRuehl" w:hint="cs"/>
          <w:b/>
          <w:bCs/>
          <w:rtl/>
        </w:rPr>
        <w:t xml:space="preserve"> </w:t>
      </w:r>
      <w:r w:rsidR="00E35202" w:rsidRPr="00E35202">
        <w:rPr>
          <w:rFonts w:ascii="FrankRuehl" w:hAnsi="FrankRuehl" w:cs="FrankRuehl"/>
          <w:rtl/>
        </w:rPr>
        <w:t xml:space="preserve">עד שלא נרשמים 20 איש – הטיול </w:t>
      </w:r>
      <w:r w:rsidR="00991730">
        <w:rPr>
          <w:rFonts w:ascii="FrankRuehl" w:hAnsi="FrankRuehl" w:cs="FrankRuehl" w:hint="cs"/>
          <w:rtl/>
        </w:rPr>
        <w:t xml:space="preserve">אינו </w:t>
      </w:r>
      <w:r w:rsidR="00E35202" w:rsidRPr="00E35202">
        <w:rPr>
          <w:rFonts w:ascii="FrankRuehl" w:hAnsi="FrankRuehl" w:cs="FrankRuehl"/>
          <w:rtl/>
        </w:rPr>
        <w:t>מובטח ובמקרה זה יוחזרו  ה500 דולר  לנרשמים</w:t>
      </w:r>
      <w:r w:rsidR="00991730">
        <w:rPr>
          <w:rFonts w:ascii="FrankRuehl" w:hAnsi="FrankRuehl" w:cs="FrankRuehl" w:hint="cs"/>
          <w:rtl/>
        </w:rPr>
        <w:t>.</w:t>
      </w:r>
    </w:p>
    <w:p w14:paraId="29C444D2" w14:textId="77777777" w:rsidR="008871FB" w:rsidRPr="008871FB" w:rsidRDefault="008871FB" w:rsidP="00C060D4">
      <w:pPr>
        <w:numPr>
          <w:ilvl w:val="0"/>
          <w:numId w:val="12"/>
        </w:numPr>
        <w:spacing w:line="240" w:lineRule="atLeast"/>
        <w:jc w:val="both"/>
        <w:rPr>
          <w:rFonts w:ascii="FrankRuehl" w:hAnsi="FrankRuehl" w:cs="FrankRuehl"/>
          <w:b/>
          <w:bCs/>
        </w:rPr>
      </w:pPr>
      <w:r w:rsidRPr="008871FB">
        <w:rPr>
          <w:rFonts w:ascii="FrankRuehl" w:hAnsi="FrankRuehl" w:cs="FrankRuehl"/>
          <w:b/>
          <w:bCs/>
          <w:rtl/>
          <w:lang w:eastAsia="en-US"/>
        </w:rPr>
        <w:t>התשלום</w:t>
      </w:r>
      <w:r w:rsidRPr="008871FB">
        <w:rPr>
          <w:rFonts w:ascii="FrankRuehl" w:hAnsi="FrankRuehl" w:cs="FrankRuehl"/>
          <w:b/>
          <w:bCs/>
          <w:lang w:eastAsia="en-US"/>
        </w:rPr>
        <w:t xml:space="preserve"> </w:t>
      </w:r>
      <w:r w:rsidRPr="008871FB">
        <w:rPr>
          <w:rFonts w:ascii="FrankRuehl" w:hAnsi="FrankRuehl" w:cs="FrankRuehl"/>
          <w:b/>
          <w:bCs/>
          <w:rtl/>
          <w:lang w:eastAsia="en-US"/>
        </w:rPr>
        <w:t>הבא</w:t>
      </w:r>
      <w:r w:rsidRPr="008871FB">
        <w:rPr>
          <w:rFonts w:ascii="FrankRuehl" w:hAnsi="FrankRuehl" w:cs="FrankRuehl"/>
          <w:b/>
          <w:bCs/>
          <w:lang w:eastAsia="en-US"/>
        </w:rPr>
        <w:t xml:space="preserve"> </w:t>
      </w:r>
      <w:r w:rsidRPr="008871FB">
        <w:rPr>
          <w:rFonts w:ascii="FrankRuehl" w:hAnsi="FrankRuehl" w:cs="FrankRuehl"/>
          <w:b/>
          <w:bCs/>
          <w:rtl/>
          <w:lang w:eastAsia="en-US"/>
        </w:rPr>
        <w:t>יבוצע</w:t>
      </w:r>
      <w:r w:rsidRPr="008871FB">
        <w:rPr>
          <w:rFonts w:ascii="FrankRuehl" w:hAnsi="FrankRuehl" w:cs="FrankRuehl"/>
          <w:b/>
          <w:bCs/>
          <w:lang w:eastAsia="en-US"/>
        </w:rPr>
        <w:t xml:space="preserve"> </w:t>
      </w:r>
      <w:r w:rsidRPr="008871FB">
        <w:rPr>
          <w:rFonts w:ascii="FrankRuehl" w:hAnsi="FrankRuehl" w:cs="FrankRuehl"/>
          <w:b/>
          <w:bCs/>
          <w:rtl/>
          <w:lang w:eastAsia="en-US"/>
        </w:rPr>
        <w:t>לאחר</w:t>
      </w:r>
      <w:r w:rsidRPr="008871FB">
        <w:rPr>
          <w:rFonts w:ascii="FrankRuehl" w:hAnsi="FrankRuehl" w:cs="FrankRuehl"/>
          <w:b/>
          <w:bCs/>
          <w:lang w:eastAsia="en-US"/>
        </w:rPr>
        <w:t xml:space="preserve"> </w:t>
      </w:r>
      <w:r w:rsidRPr="008871FB">
        <w:rPr>
          <w:rFonts w:ascii="FrankRuehl" w:hAnsi="FrankRuehl" w:cs="FrankRuehl"/>
          <w:b/>
          <w:bCs/>
          <w:rtl/>
          <w:lang w:eastAsia="en-US"/>
        </w:rPr>
        <w:t>הודעת</w:t>
      </w:r>
      <w:r w:rsidRPr="008871FB">
        <w:rPr>
          <w:rFonts w:ascii="FrankRuehl" w:hAnsi="FrankRuehl" w:cs="FrankRuehl"/>
          <w:b/>
          <w:bCs/>
          <w:lang w:eastAsia="en-US"/>
        </w:rPr>
        <w:t xml:space="preserve"> </w:t>
      </w:r>
      <w:r w:rsidRPr="008871FB">
        <w:rPr>
          <w:rFonts w:ascii="FrankRuehl" w:hAnsi="FrankRuehl" w:cs="FrankRuehl"/>
          <w:b/>
          <w:bCs/>
          <w:rtl/>
          <w:lang w:eastAsia="en-US"/>
        </w:rPr>
        <w:t>חברת</w:t>
      </w:r>
      <w:r w:rsidRPr="008871FB">
        <w:rPr>
          <w:rFonts w:ascii="FrankRuehl" w:hAnsi="FrankRuehl" w:cs="FrankRuehl"/>
          <w:b/>
          <w:bCs/>
          <w:lang w:eastAsia="en-US"/>
        </w:rPr>
        <w:t xml:space="preserve"> </w:t>
      </w:r>
      <w:r w:rsidRPr="008871FB">
        <w:rPr>
          <w:rFonts w:ascii="FrankRuehl" w:hAnsi="FrankRuehl" w:cs="FrankRuehl"/>
          <w:b/>
          <w:bCs/>
          <w:rtl/>
          <w:lang w:eastAsia="en-US"/>
        </w:rPr>
        <w:t>שי</w:t>
      </w:r>
      <w:r w:rsidRPr="008871FB">
        <w:rPr>
          <w:rFonts w:ascii="FrankRuehl" w:hAnsi="FrankRuehl" w:cs="FrankRuehl"/>
          <w:b/>
          <w:bCs/>
          <w:lang w:eastAsia="en-US"/>
        </w:rPr>
        <w:t xml:space="preserve"> </w:t>
      </w:r>
      <w:r w:rsidRPr="008871FB">
        <w:rPr>
          <w:rFonts w:ascii="FrankRuehl" w:hAnsi="FrankRuehl" w:cs="FrankRuehl"/>
          <w:b/>
          <w:bCs/>
          <w:rtl/>
          <w:lang w:eastAsia="en-US"/>
        </w:rPr>
        <w:t>בר</w:t>
      </w:r>
      <w:r w:rsidRPr="008871FB">
        <w:rPr>
          <w:rFonts w:ascii="FrankRuehl" w:hAnsi="FrankRuehl" w:cs="FrankRuehl"/>
          <w:b/>
          <w:bCs/>
          <w:lang w:eastAsia="en-US"/>
        </w:rPr>
        <w:t xml:space="preserve"> </w:t>
      </w:r>
      <w:r w:rsidRPr="008871FB">
        <w:rPr>
          <w:rFonts w:ascii="FrankRuehl" w:hAnsi="FrankRuehl" w:cs="FrankRuehl"/>
          <w:b/>
          <w:bCs/>
          <w:rtl/>
          <w:lang w:eastAsia="en-US"/>
        </w:rPr>
        <w:t>אילן</w:t>
      </w:r>
      <w:r w:rsidRPr="008871FB">
        <w:rPr>
          <w:rFonts w:ascii="FrankRuehl" w:hAnsi="FrankRuehl" w:cs="FrankRuehl"/>
          <w:b/>
          <w:bCs/>
          <w:lang w:eastAsia="en-US"/>
        </w:rPr>
        <w:t xml:space="preserve"> </w:t>
      </w:r>
      <w:r w:rsidRPr="008871FB">
        <w:rPr>
          <w:rFonts w:ascii="FrankRuehl" w:hAnsi="FrankRuehl" w:cs="FrankRuehl"/>
          <w:b/>
          <w:bCs/>
          <w:rtl/>
          <w:lang w:eastAsia="en-US"/>
        </w:rPr>
        <w:t>שהטיול</w:t>
      </w:r>
      <w:r w:rsidRPr="008871FB">
        <w:rPr>
          <w:rFonts w:ascii="FrankRuehl" w:hAnsi="FrankRuehl" w:cs="FrankRuehl"/>
          <w:b/>
          <w:bCs/>
          <w:lang w:eastAsia="en-US"/>
        </w:rPr>
        <w:t xml:space="preserve"> </w:t>
      </w:r>
      <w:r w:rsidRPr="008871FB">
        <w:rPr>
          <w:rFonts w:ascii="FrankRuehl" w:hAnsi="FrankRuehl" w:cs="FrankRuehl"/>
          <w:b/>
          <w:bCs/>
          <w:rtl/>
          <w:lang w:eastAsia="en-US"/>
        </w:rPr>
        <w:t>מובטח</w:t>
      </w:r>
      <w:r w:rsidRPr="008871FB">
        <w:rPr>
          <w:rFonts w:ascii="FrankRuehl" w:hAnsi="FrankRuehl" w:cs="FrankRuehl"/>
          <w:b/>
          <w:bCs/>
          <w:lang w:eastAsia="en-US"/>
        </w:rPr>
        <w:t>.</w:t>
      </w:r>
    </w:p>
    <w:p w14:paraId="6990F98A" w14:textId="77777777" w:rsidR="0053522D" w:rsidRDefault="00C060D4" w:rsidP="00C060D4">
      <w:pPr>
        <w:numPr>
          <w:ilvl w:val="0"/>
          <w:numId w:val="12"/>
        </w:numPr>
        <w:spacing w:line="240" w:lineRule="atLeast"/>
        <w:jc w:val="both"/>
        <w:rPr>
          <w:rFonts w:ascii="FrankRuehl" w:hAnsi="FrankRuehl" w:cs="FrankRuehl"/>
        </w:rPr>
      </w:pPr>
      <w:r w:rsidRPr="0053522D">
        <w:rPr>
          <w:rFonts w:ascii="FrankRuehl" w:hAnsi="FrankRuehl" w:cs="FrankRuehl"/>
          <w:rtl/>
        </w:rPr>
        <w:t xml:space="preserve">למשלמים בשקלים, התשלום יתבצע לפי שער העברות והמחאות גבוה ביום התשלום </w:t>
      </w:r>
    </w:p>
    <w:p w14:paraId="79C20762" w14:textId="77777777" w:rsidR="00C060D4" w:rsidRDefault="00C060D4" w:rsidP="00C060D4">
      <w:pPr>
        <w:numPr>
          <w:ilvl w:val="0"/>
          <w:numId w:val="12"/>
        </w:numPr>
        <w:spacing w:line="240" w:lineRule="atLeast"/>
        <w:jc w:val="both"/>
        <w:rPr>
          <w:rFonts w:ascii="FrankRuehl" w:hAnsi="FrankRuehl" w:cs="FrankRuehl"/>
        </w:rPr>
      </w:pPr>
      <w:r w:rsidRPr="0053522D">
        <w:rPr>
          <w:rFonts w:ascii="FrankRuehl" w:hAnsi="FrankRuehl" w:cs="FrankRuehl"/>
          <w:rtl/>
        </w:rPr>
        <w:t>אפשר ל</w:t>
      </w:r>
      <w:r w:rsidR="0053522D" w:rsidRPr="0053522D">
        <w:rPr>
          <w:rFonts w:ascii="FrankRuehl" w:hAnsi="FrankRuehl" w:cs="FrankRuehl" w:hint="cs"/>
          <w:rtl/>
        </w:rPr>
        <w:t xml:space="preserve">שלם </w:t>
      </w:r>
      <w:r w:rsidRPr="0053522D">
        <w:rPr>
          <w:rFonts w:ascii="FrankRuehl" w:hAnsi="FrankRuehl" w:cs="FrankRuehl"/>
          <w:rtl/>
        </w:rPr>
        <w:t>בהעברה בנקאית</w:t>
      </w:r>
      <w:r w:rsidR="0053522D" w:rsidRPr="0053522D">
        <w:rPr>
          <w:rFonts w:ascii="FrankRuehl" w:hAnsi="FrankRuehl" w:cs="FrankRuehl" w:hint="cs"/>
          <w:rtl/>
        </w:rPr>
        <w:t xml:space="preserve"> או בכרטיס אשראי</w:t>
      </w:r>
      <w:r w:rsidRPr="0053522D">
        <w:rPr>
          <w:rFonts w:ascii="FrankRuehl" w:hAnsi="FrankRuehl" w:cs="FrankRuehl"/>
          <w:rtl/>
        </w:rPr>
        <w:t>.</w:t>
      </w:r>
    </w:p>
    <w:p w14:paraId="23A23C28" w14:textId="77777777" w:rsidR="00E35202" w:rsidRDefault="00E35202" w:rsidP="00C060D4">
      <w:pPr>
        <w:numPr>
          <w:ilvl w:val="0"/>
          <w:numId w:val="12"/>
        </w:numPr>
        <w:spacing w:line="240" w:lineRule="atLeast"/>
        <w:jc w:val="both"/>
        <w:rPr>
          <w:rFonts w:ascii="FrankRuehl" w:hAnsi="FrankRuehl" w:cs="FrankRuehl"/>
        </w:rPr>
      </w:pPr>
    </w:p>
    <w:p w14:paraId="21EA8042" w14:textId="77777777" w:rsidR="00C060D4" w:rsidRPr="004519C2" w:rsidRDefault="00C060D4" w:rsidP="00C060D4">
      <w:pPr>
        <w:spacing w:line="240" w:lineRule="atLeast"/>
        <w:jc w:val="both"/>
        <w:rPr>
          <w:rFonts w:ascii="FrankRuehl" w:hAnsi="FrankRuehl" w:cs="FrankRuehl"/>
          <w:b/>
          <w:bCs/>
          <w:rtl/>
        </w:rPr>
      </w:pPr>
      <w:r w:rsidRPr="004519C2">
        <w:rPr>
          <w:rFonts w:ascii="FrankRuehl" w:hAnsi="FrankRuehl" w:cs="FrankRuehl"/>
          <w:b/>
          <w:bCs/>
          <w:rtl/>
        </w:rPr>
        <w:t>תנאי ביטול</w:t>
      </w:r>
    </w:p>
    <w:p w14:paraId="3C472085"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ביטול הנסיעה עד 60 יום לפני מועד היציאה לטיול: תוחזר המקדמה, למעט 37 יורו דמי הרישום.</w:t>
      </w:r>
    </w:p>
    <w:p w14:paraId="0FB75F2B"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מתחת ל-60 יום ועד 30 יום לפני מועד היציאה לטיול: יחויב הנוסע במקדמה במלואה.</w:t>
      </w:r>
    </w:p>
    <w:p w14:paraId="08CAA7BA"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מתחת ל-30 יום לפני היציאה לטיול: יחויב הנוסע בכל העלויות בהן חויב משרד הנסיעות כתוצאה מהביטול.</w:t>
      </w:r>
    </w:p>
    <w:p w14:paraId="61913966" w14:textId="77777777" w:rsidR="00C060D4" w:rsidRPr="004519C2" w:rsidRDefault="00C060D4" w:rsidP="00C060D4">
      <w:pPr>
        <w:numPr>
          <w:ilvl w:val="0"/>
          <w:numId w:val="14"/>
        </w:numPr>
        <w:spacing w:line="240" w:lineRule="atLeast"/>
        <w:jc w:val="both"/>
        <w:rPr>
          <w:rFonts w:ascii="FrankRuehl" w:hAnsi="FrankRuehl" w:cs="FrankRuehl"/>
        </w:rPr>
      </w:pPr>
      <w:r w:rsidRPr="004519C2">
        <w:rPr>
          <w:rFonts w:ascii="FrankRuehl" w:hAnsi="FrankRuehl" w:cs="FrankRuehl"/>
          <w:rtl/>
        </w:rPr>
        <w:t>הגדרת ימי עבודה הינה ימי א' עד ה'.</w:t>
      </w:r>
    </w:p>
    <w:p w14:paraId="1B53EC0D" w14:textId="77777777" w:rsidR="00C060D4" w:rsidRPr="004519C2" w:rsidRDefault="00C060D4" w:rsidP="00C060D4">
      <w:pPr>
        <w:numPr>
          <w:ilvl w:val="0"/>
          <w:numId w:val="14"/>
        </w:numPr>
        <w:rPr>
          <w:rFonts w:ascii="FrankRuehl" w:hAnsi="FrankRuehl" w:cs="FrankRuehl"/>
        </w:rPr>
      </w:pPr>
      <w:r w:rsidRPr="004519C2">
        <w:rPr>
          <w:rFonts w:ascii="FrankRuehl" w:hAnsi="FrankRuehl" w:cs="FrankRuehl"/>
          <w:rtl/>
        </w:rPr>
        <w:t>כל האמור יחול בהתאם לחוק הגנת הצרכן.</w:t>
      </w:r>
    </w:p>
    <w:p w14:paraId="7D937B12" w14:textId="77777777" w:rsidR="00C060D4" w:rsidRPr="004519C2" w:rsidRDefault="00C060D4" w:rsidP="00C060D4">
      <w:pPr>
        <w:numPr>
          <w:ilvl w:val="0"/>
          <w:numId w:val="14"/>
        </w:numPr>
        <w:jc w:val="both"/>
        <w:rPr>
          <w:rFonts w:ascii="FrankRuehl" w:hAnsi="FrankRuehl" w:cs="FrankRuehl"/>
        </w:rPr>
      </w:pPr>
      <w:r w:rsidRPr="004519C2">
        <w:rPr>
          <w:rFonts w:ascii="FrankRuehl" w:hAnsi="FrankRuehl" w:cs="FrankRuehl"/>
          <w:rtl/>
        </w:rPr>
        <w:t>לשימת לב המזמין, כי המדובר במוצר פרימיום ייחודי הכרוך בהשקעה והתאמה מיוחדת ללקוחות, כאשר הזמנה מסוג זה אינה מבוצעת בכל מכר מרחוק על פי שיווק אינטרנטי או דומה לכך. יש לשים לב כי תנאי הביטול נקבעים בהתאם לספקי השירות השונים, כמו כן, כל ביצוע הזמנה מחייב אישור הלקוח מראש והסכמתו כי קרא מלוא תנאי ההזמנה. זאת בנוסף כי עסקאות מסוג זה אינן מבוצעות באינטרנט, אלא באישור פרונטלי של הלקוח (לא מכר מרחוק), על כל ביצוע הזמנה מסוג זה יחולו הוראות חוק הגנת הצרכן בתנאים המתאימים בלבד.</w:t>
      </w:r>
    </w:p>
    <w:p w14:paraId="1DE56544" w14:textId="77777777" w:rsidR="00991730" w:rsidRDefault="00991730" w:rsidP="00C060D4">
      <w:pPr>
        <w:ind w:right="434"/>
        <w:jc w:val="both"/>
        <w:rPr>
          <w:rFonts w:ascii="FrankRuehl" w:hAnsi="FrankRuehl" w:cs="FrankRuehl"/>
          <w:b/>
          <w:bCs/>
          <w:rtl/>
        </w:rPr>
      </w:pPr>
    </w:p>
    <w:p w14:paraId="046AA1C5" w14:textId="77777777" w:rsidR="00991730" w:rsidRPr="00991730" w:rsidRDefault="00991730" w:rsidP="00C060D4">
      <w:pPr>
        <w:ind w:right="434"/>
        <w:jc w:val="both"/>
        <w:rPr>
          <w:rFonts w:ascii="FrankRuehl" w:hAnsi="FrankRuehl" w:cs="FrankRuehl"/>
          <w:b/>
          <w:bCs/>
          <w:rtl/>
        </w:rPr>
      </w:pPr>
    </w:p>
    <w:p w14:paraId="09CCC1A9" w14:textId="77777777" w:rsidR="00C060D4" w:rsidRPr="004519C2" w:rsidRDefault="00C060D4" w:rsidP="00C060D4">
      <w:pPr>
        <w:ind w:right="434"/>
        <w:jc w:val="both"/>
        <w:rPr>
          <w:rFonts w:ascii="FrankRuehl" w:hAnsi="FrankRuehl" w:cs="FrankRuehl"/>
          <w:b/>
          <w:bCs/>
          <w:rtl/>
        </w:rPr>
      </w:pPr>
      <w:r w:rsidRPr="004519C2">
        <w:rPr>
          <w:rFonts w:ascii="FrankRuehl" w:hAnsi="FrankRuehl" w:cs="FrankRuehl"/>
          <w:b/>
          <w:bCs/>
          <w:rtl/>
        </w:rPr>
        <w:t>הערה</w:t>
      </w:r>
      <w:r w:rsidRPr="004519C2">
        <w:rPr>
          <w:rFonts w:ascii="FrankRuehl" w:hAnsi="FrankRuehl" w:cs="FrankRuehl"/>
          <w:b/>
          <w:bCs/>
          <w:rtl/>
        </w:rPr>
        <w:br/>
      </w:r>
      <w:r w:rsidRPr="004519C2">
        <w:rPr>
          <w:rFonts w:ascii="FrankRuehl" w:hAnsi="FrankRuehl" w:cs="FrankRuehl"/>
          <w:rtl/>
        </w:rPr>
        <w:t>* התכנית מתארת את אתרי הביקור אך לא בהכרח את סדר הביקורים.</w:t>
      </w:r>
      <w:r w:rsidRPr="004519C2">
        <w:rPr>
          <w:rFonts w:ascii="FrankRuehl" w:hAnsi="FrankRuehl" w:cs="FrankRuehl"/>
          <w:b/>
          <w:bCs/>
          <w:rtl/>
        </w:rPr>
        <w:t xml:space="preserve"> </w:t>
      </w:r>
    </w:p>
    <w:p w14:paraId="0F2E21A0" w14:textId="77777777" w:rsidR="00C060D4" w:rsidRPr="004519C2" w:rsidRDefault="00C060D4" w:rsidP="00E35202">
      <w:pPr>
        <w:spacing w:line="240" w:lineRule="atLeast"/>
        <w:jc w:val="both"/>
        <w:rPr>
          <w:rFonts w:ascii="FrankRuehl" w:hAnsi="FrankRuehl" w:cs="FrankRuehl"/>
          <w:b/>
          <w:bCs/>
          <w:u w:val="single"/>
          <w:rtl/>
        </w:rPr>
      </w:pPr>
      <w:r w:rsidRPr="004519C2">
        <w:rPr>
          <w:rFonts w:ascii="FrankRuehl" w:hAnsi="FrankRuehl" w:cs="FrankRuehl"/>
          <w:rtl/>
        </w:rPr>
        <w:t xml:space="preserve">* מחיר הטיול נכון למחירי הטיסות ושירותי הקרקע הידועים בחודש </w:t>
      </w:r>
      <w:r w:rsidR="00E35202">
        <w:rPr>
          <w:rFonts w:ascii="FrankRuehl" w:hAnsi="FrankRuehl" w:cs="FrankRuehl" w:hint="cs"/>
          <w:rtl/>
        </w:rPr>
        <w:t>דצמבר</w:t>
      </w:r>
      <w:r w:rsidRPr="004519C2">
        <w:rPr>
          <w:rFonts w:ascii="FrankRuehl" w:hAnsi="FrankRuehl" w:cs="FrankRuehl"/>
          <w:rtl/>
        </w:rPr>
        <w:t xml:space="preserve"> 202</w:t>
      </w:r>
      <w:r w:rsidR="0033781B">
        <w:rPr>
          <w:rFonts w:ascii="FrankRuehl" w:hAnsi="FrankRuehl" w:cs="FrankRuehl" w:hint="cs"/>
          <w:rtl/>
        </w:rPr>
        <w:t>4</w:t>
      </w:r>
      <w:r w:rsidRPr="004519C2">
        <w:rPr>
          <w:rFonts w:ascii="FrankRuehl" w:hAnsi="FrankRuehl" w:cs="FrankRuehl"/>
          <w:rtl/>
        </w:rPr>
        <w:t xml:space="preserve">. </w:t>
      </w:r>
      <w:r w:rsidR="00883C5E">
        <w:rPr>
          <w:rFonts w:ascii="FrankRuehl" w:hAnsi="FrankRuehl" w:cs="FrankRuehl" w:hint="cs"/>
          <w:rtl/>
        </w:rPr>
        <w:t xml:space="preserve">חלה התייקרות רבה בטיסות ובשירותי הקרקע. </w:t>
      </w:r>
      <w:r w:rsidRPr="004519C2">
        <w:rPr>
          <w:rFonts w:ascii="FrankRuehl" w:hAnsi="FrankRuehl" w:cs="FrankRuehl"/>
          <w:rtl/>
        </w:rPr>
        <w:t>ייתכן שיהיה שינוי במחיר הטיול בעקבות עליית/ י</w:t>
      </w:r>
      <w:r w:rsidR="00E35202">
        <w:rPr>
          <w:rFonts w:ascii="FrankRuehl" w:hAnsi="FrankRuehl" w:cs="FrankRuehl"/>
          <w:rtl/>
        </w:rPr>
        <w:t>רידת מחירים ושינויים בשער הדולר</w:t>
      </w:r>
      <w:r w:rsidRPr="004519C2">
        <w:rPr>
          <w:rFonts w:ascii="FrankRuehl" w:hAnsi="FrankRuehl" w:cs="FrankRuehl"/>
          <w:rtl/>
        </w:rPr>
        <w:t>.</w:t>
      </w:r>
    </w:p>
    <w:p w14:paraId="77CCB78F" w14:textId="77777777" w:rsidR="00C060D4" w:rsidRDefault="00C060D4" w:rsidP="00CC19C2">
      <w:pPr>
        <w:spacing w:line="320" w:lineRule="exact"/>
        <w:jc w:val="both"/>
        <w:rPr>
          <w:rFonts w:ascii="FrankRuehl" w:hAnsi="FrankRuehl" w:cs="FrankRuehl"/>
          <w:rtl/>
        </w:rPr>
      </w:pPr>
      <w:r w:rsidRPr="004519C2">
        <w:rPr>
          <w:rFonts w:ascii="FrankRuehl" w:hAnsi="FrankRuehl" w:cs="FrankRuehl"/>
          <w:rtl/>
        </w:rPr>
        <w:t>ט.ל.ח.</w:t>
      </w:r>
    </w:p>
    <w:p w14:paraId="03AAF13F" w14:textId="77777777" w:rsidR="00DC6D7F" w:rsidRDefault="00DC6D7F" w:rsidP="004E28FC">
      <w:pPr>
        <w:spacing w:line="320" w:lineRule="exact"/>
        <w:jc w:val="both"/>
        <w:rPr>
          <w:rFonts w:ascii="FrankRuehl" w:hAnsi="FrankRuehl" w:cs="FrankRuehl"/>
        </w:rPr>
      </w:pPr>
      <w:r>
        <w:rPr>
          <w:rFonts w:ascii="FrankRuehl" w:hAnsi="FrankRuehl" w:cs="FrankRuehl" w:hint="cs"/>
          <w:rtl/>
        </w:rPr>
        <w:t xml:space="preserve">לבירורים אפשר לפנות: אמירה אילן 052-4569762,  </w:t>
      </w:r>
      <w:hyperlink r:id="rId29" w:history="1">
        <w:r w:rsidRPr="00D200BB">
          <w:rPr>
            <w:rStyle w:val="Hyperlink"/>
            <w:rFonts w:ascii="FrankRuehl" w:hAnsi="FrankRuehl" w:cs="FrankRuehl"/>
          </w:rPr>
          <w:t>anilan@zahav.net.il</w:t>
        </w:r>
      </w:hyperlink>
    </w:p>
    <w:p w14:paraId="4FF5C0F2" w14:textId="77777777" w:rsidR="00DC6D7F" w:rsidRDefault="00DC6D7F" w:rsidP="004E28FC">
      <w:pPr>
        <w:spacing w:line="320" w:lineRule="exact"/>
        <w:jc w:val="both"/>
        <w:rPr>
          <w:rFonts w:ascii="FrankRuehl" w:hAnsi="FrankRuehl" w:cs="FrankRuehl"/>
        </w:rPr>
      </w:pPr>
      <w:r>
        <w:rPr>
          <w:rFonts w:ascii="FrankRuehl" w:hAnsi="FrankRuehl" w:cs="FrankRuehl"/>
        </w:rPr>
        <w:t xml:space="preserve">                            </w:t>
      </w:r>
      <w:r w:rsidR="004E28FC">
        <w:rPr>
          <w:rFonts w:ascii="FrankRuehl" w:hAnsi="FrankRuehl" w:cs="FrankRuehl"/>
        </w:rPr>
        <w:tab/>
        <w:t xml:space="preserve">     </w:t>
      </w:r>
      <w:r w:rsidR="004E28FC">
        <w:rPr>
          <w:rFonts w:ascii="FrankRuehl" w:hAnsi="FrankRuehl" w:cs="FrankRuehl" w:hint="cs"/>
          <w:rtl/>
        </w:rPr>
        <w:t xml:space="preserve">  שרה סילמן 054-2800176</w:t>
      </w:r>
      <w:r w:rsidR="00AF785E">
        <w:rPr>
          <w:rFonts w:ascii="FrankRuehl" w:hAnsi="FrankRuehl" w:cs="FrankRuehl" w:hint="cs"/>
          <w:rtl/>
        </w:rPr>
        <w:t xml:space="preserve">    </w:t>
      </w:r>
      <w:hyperlink r:id="rId30" w:history="1">
        <w:r w:rsidR="000C23D6" w:rsidRPr="00AF23E8">
          <w:rPr>
            <w:rStyle w:val="Hyperlink"/>
            <w:rFonts w:ascii="FrankRuehl" w:hAnsi="FrankRuehl" w:cs="FrankRuehl"/>
          </w:rPr>
          <w:t>sara@gst1000.co.il</w:t>
        </w:r>
      </w:hyperlink>
    </w:p>
    <w:p w14:paraId="21F7F38F" w14:textId="77777777" w:rsidR="000C23D6" w:rsidRDefault="000C23D6" w:rsidP="004E28FC">
      <w:pPr>
        <w:spacing w:line="320" w:lineRule="exact"/>
        <w:jc w:val="both"/>
        <w:rPr>
          <w:rFonts w:ascii="FrankRuehl" w:hAnsi="FrankRuehl" w:cs="FrankRuehl"/>
        </w:rPr>
      </w:pPr>
    </w:p>
    <w:sectPr w:rsidR="000C23D6" w:rsidSect="009C24BF">
      <w:footerReference w:type="default" r:id="rId31"/>
      <w:pgSz w:w="11906" w:h="16838"/>
      <w:pgMar w:top="851" w:right="1797" w:bottom="851"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D8A1C" w14:textId="77777777" w:rsidR="009B4019" w:rsidRDefault="009B4019">
      <w:r>
        <w:separator/>
      </w:r>
    </w:p>
  </w:endnote>
  <w:endnote w:type="continuationSeparator" w:id="0">
    <w:p w14:paraId="33A5BA90" w14:textId="77777777" w:rsidR="009B4019" w:rsidRDefault="009B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A1FA" w14:textId="77777777" w:rsidR="0013549F" w:rsidRDefault="00FD1016">
    <w:pPr>
      <w:pStyle w:val="Footer"/>
      <w:jc w:val="right"/>
      <w:rPr>
        <w:rtl/>
        <w:cs/>
      </w:rPr>
    </w:pPr>
    <w:r>
      <w:fldChar w:fldCharType="begin"/>
    </w:r>
    <w:r>
      <w:instrText>PAGE   \* MERGEFORMAT</w:instrText>
    </w:r>
    <w:r>
      <w:fldChar w:fldCharType="separate"/>
    </w:r>
    <w:r w:rsidRPr="00FD1016">
      <w:rPr>
        <w:noProof/>
        <w:rtl/>
        <w:lang w:val="he-IL"/>
      </w:rPr>
      <w:t>5</w:t>
    </w:r>
    <w:r>
      <w:rPr>
        <w:noProof/>
        <w:lang w:val="he-IL"/>
      </w:rPr>
      <w:fldChar w:fldCharType="end"/>
    </w:r>
  </w:p>
  <w:p w14:paraId="51C6CDA9" w14:textId="77777777" w:rsidR="0013549F" w:rsidRDefault="00135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5B992" w14:textId="77777777" w:rsidR="009B4019" w:rsidRDefault="009B4019">
      <w:r>
        <w:separator/>
      </w:r>
    </w:p>
  </w:footnote>
  <w:footnote w:type="continuationSeparator" w:id="0">
    <w:p w14:paraId="7CBC4F03" w14:textId="77777777" w:rsidR="009B4019" w:rsidRDefault="009B40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3408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28CD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AE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090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5022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108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7E8B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A26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EF4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E0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6194"/>
    <w:multiLevelType w:val="hybridMultilevel"/>
    <w:tmpl w:val="5FF8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502CD"/>
    <w:multiLevelType w:val="hybridMultilevel"/>
    <w:tmpl w:val="585A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C17B15"/>
    <w:multiLevelType w:val="hybridMultilevel"/>
    <w:tmpl w:val="97006D90"/>
    <w:lvl w:ilvl="0" w:tplc="BF9AE7D6">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744AB4"/>
    <w:multiLevelType w:val="hybridMultilevel"/>
    <w:tmpl w:val="20604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358CC"/>
    <w:multiLevelType w:val="multilevel"/>
    <w:tmpl w:val="CB8A11B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9600395">
    <w:abstractNumId w:val="8"/>
  </w:num>
  <w:num w:numId="2" w16cid:durableId="223029075">
    <w:abstractNumId w:val="3"/>
  </w:num>
  <w:num w:numId="3" w16cid:durableId="315426308">
    <w:abstractNumId w:val="2"/>
  </w:num>
  <w:num w:numId="4" w16cid:durableId="120343143">
    <w:abstractNumId w:val="1"/>
  </w:num>
  <w:num w:numId="5" w16cid:durableId="672681697">
    <w:abstractNumId w:val="0"/>
  </w:num>
  <w:num w:numId="6" w16cid:durableId="619608653">
    <w:abstractNumId w:val="9"/>
  </w:num>
  <w:num w:numId="7" w16cid:durableId="1167937276">
    <w:abstractNumId w:val="7"/>
  </w:num>
  <w:num w:numId="8" w16cid:durableId="1307783971">
    <w:abstractNumId w:val="6"/>
  </w:num>
  <w:num w:numId="9" w16cid:durableId="2070030006">
    <w:abstractNumId w:val="5"/>
  </w:num>
  <w:num w:numId="10" w16cid:durableId="1937325786">
    <w:abstractNumId w:val="4"/>
  </w:num>
  <w:num w:numId="11" w16cid:durableId="334117448">
    <w:abstractNumId w:val="13"/>
  </w:num>
  <w:num w:numId="12" w16cid:durableId="999888873">
    <w:abstractNumId w:val="10"/>
  </w:num>
  <w:num w:numId="13" w16cid:durableId="570895495">
    <w:abstractNumId w:val="12"/>
  </w:num>
  <w:num w:numId="14" w16cid:durableId="68771064">
    <w:abstractNumId w:val="11"/>
  </w:num>
  <w:num w:numId="15" w16cid:durableId="26037597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0A"/>
    <w:rsid w:val="00005587"/>
    <w:rsid w:val="00013615"/>
    <w:rsid w:val="00023F29"/>
    <w:rsid w:val="000262DE"/>
    <w:rsid w:val="00034754"/>
    <w:rsid w:val="00035650"/>
    <w:rsid w:val="00036F3D"/>
    <w:rsid w:val="00041E60"/>
    <w:rsid w:val="00043E1B"/>
    <w:rsid w:val="0005341B"/>
    <w:rsid w:val="00064816"/>
    <w:rsid w:val="000658D8"/>
    <w:rsid w:val="000A3E56"/>
    <w:rsid w:val="000A5BAC"/>
    <w:rsid w:val="000A6747"/>
    <w:rsid w:val="000A7D11"/>
    <w:rsid w:val="000B2D54"/>
    <w:rsid w:val="000B3023"/>
    <w:rsid w:val="000C23D6"/>
    <w:rsid w:val="000C5E33"/>
    <w:rsid w:val="000E5998"/>
    <w:rsid w:val="000E6866"/>
    <w:rsid w:val="000F7085"/>
    <w:rsid w:val="00103F02"/>
    <w:rsid w:val="001118B9"/>
    <w:rsid w:val="00130D87"/>
    <w:rsid w:val="0013549F"/>
    <w:rsid w:val="00142261"/>
    <w:rsid w:val="001441E2"/>
    <w:rsid w:val="00152518"/>
    <w:rsid w:val="00156130"/>
    <w:rsid w:val="00167B92"/>
    <w:rsid w:val="00177CEC"/>
    <w:rsid w:val="00182D90"/>
    <w:rsid w:val="00186362"/>
    <w:rsid w:val="001877A4"/>
    <w:rsid w:val="001D287F"/>
    <w:rsid w:val="001D30CB"/>
    <w:rsid w:val="001D3DE3"/>
    <w:rsid w:val="001D3E25"/>
    <w:rsid w:val="001E45EF"/>
    <w:rsid w:val="0020056A"/>
    <w:rsid w:val="0020387C"/>
    <w:rsid w:val="00211460"/>
    <w:rsid w:val="00211621"/>
    <w:rsid w:val="00212B6E"/>
    <w:rsid w:val="00216EE2"/>
    <w:rsid w:val="00232BAD"/>
    <w:rsid w:val="00236083"/>
    <w:rsid w:val="0024620F"/>
    <w:rsid w:val="00254E0E"/>
    <w:rsid w:val="002578C9"/>
    <w:rsid w:val="00275C00"/>
    <w:rsid w:val="00283F89"/>
    <w:rsid w:val="00284C34"/>
    <w:rsid w:val="0029114F"/>
    <w:rsid w:val="002951D3"/>
    <w:rsid w:val="0029755E"/>
    <w:rsid w:val="002A01DF"/>
    <w:rsid w:val="002A6DA4"/>
    <w:rsid w:val="002B231C"/>
    <w:rsid w:val="002E711C"/>
    <w:rsid w:val="002F1464"/>
    <w:rsid w:val="002F6E1C"/>
    <w:rsid w:val="00307B65"/>
    <w:rsid w:val="00313124"/>
    <w:rsid w:val="00323EA3"/>
    <w:rsid w:val="00323F8B"/>
    <w:rsid w:val="00326B41"/>
    <w:rsid w:val="00333B1B"/>
    <w:rsid w:val="0033781B"/>
    <w:rsid w:val="003563CF"/>
    <w:rsid w:val="003564FC"/>
    <w:rsid w:val="0036113E"/>
    <w:rsid w:val="003669D1"/>
    <w:rsid w:val="00366C75"/>
    <w:rsid w:val="00367508"/>
    <w:rsid w:val="00367FC8"/>
    <w:rsid w:val="003A4B24"/>
    <w:rsid w:val="003B0FBD"/>
    <w:rsid w:val="003B3169"/>
    <w:rsid w:val="003D79FE"/>
    <w:rsid w:val="003E51DB"/>
    <w:rsid w:val="003E6FFC"/>
    <w:rsid w:val="003E7274"/>
    <w:rsid w:val="003F5012"/>
    <w:rsid w:val="004066F7"/>
    <w:rsid w:val="00407621"/>
    <w:rsid w:val="004207E2"/>
    <w:rsid w:val="00422CC9"/>
    <w:rsid w:val="0042640C"/>
    <w:rsid w:val="00430344"/>
    <w:rsid w:val="00431F91"/>
    <w:rsid w:val="004521D7"/>
    <w:rsid w:val="0045592A"/>
    <w:rsid w:val="00482026"/>
    <w:rsid w:val="00486B38"/>
    <w:rsid w:val="00491916"/>
    <w:rsid w:val="00493B0A"/>
    <w:rsid w:val="004B3FB0"/>
    <w:rsid w:val="004D0451"/>
    <w:rsid w:val="004E28FC"/>
    <w:rsid w:val="004E5238"/>
    <w:rsid w:val="004E6E37"/>
    <w:rsid w:val="004E73A3"/>
    <w:rsid w:val="00532517"/>
    <w:rsid w:val="0053522D"/>
    <w:rsid w:val="0055022C"/>
    <w:rsid w:val="005511DE"/>
    <w:rsid w:val="00556B30"/>
    <w:rsid w:val="00582472"/>
    <w:rsid w:val="005961C5"/>
    <w:rsid w:val="005A1B38"/>
    <w:rsid w:val="005A1DF9"/>
    <w:rsid w:val="005A2C31"/>
    <w:rsid w:val="005A5AA4"/>
    <w:rsid w:val="005B52DA"/>
    <w:rsid w:val="005C7D4E"/>
    <w:rsid w:val="005D28B3"/>
    <w:rsid w:val="005D3C3E"/>
    <w:rsid w:val="005D5779"/>
    <w:rsid w:val="005D6F1C"/>
    <w:rsid w:val="005E6F8D"/>
    <w:rsid w:val="005F4F07"/>
    <w:rsid w:val="00604BAF"/>
    <w:rsid w:val="00625EF3"/>
    <w:rsid w:val="006508E5"/>
    <w:rsid w:val="0065738C"/>
    <w:rsid w:val="0066409A"/>
    <w:rsid w:val="00675A20"/>
    <w:rsid w:val="006963F1"/>
    <w:rsid w:val="006B0FA5"/>
    <w:rsid w:val="006C2C87"/>
    <w:rsid w:val="006D5C60"/>
    <w:rsid w:val="006E4379"/>
    <w:rsid w:val="006E79C9"/>
    <w:rsid w:val="006F2D5D"/>
    <w:rsid w:val="006F4308"/>
    <w:rsid w:val="00702652"/>
    <w:rsid w:val="007040A3"/>
    <w:rsid w:val="007063AE"/>
    <w:rsid w:val="00714A28"/>
    <w:rsid w:val="00717052"/>
    <w:rsid w:val="0072030A"/>
    <w:rsid w:val="00734FA9"/>
    <w:rsid w:val="00745CD0"/>
    <w:rsid w:val="00754285"/>
    <w:rsid w:val="00760B74"/>
    <w:rsid w:val="00775BAF"/>
    <w:rsid w:val="00777A10"/>
    <w:rsid w:val="00795B61"/>
    <w:rsid w:val="007A41D4"/>
    <w:rsid w:val="007B090B"/>
    <w:rsid w:val="007B64DF"/>
    <w:rsid w:val="007C2BC4"/>
    <w:rsid w:val="007C4418"/>
    <w:rsid w:val="007C6497"/>
    <w:rsid w:val="007E6F1E"/>
    <w:rsid w:val="007F107C"/>
    <w:rsid w:val="00806B81"/>
    <w:rsid w:val="008150F3"/>
    <w:rsid w:val="00820149"/>
    <w:rsid w:val="00823660"/>
    <w:rsid w:val="00831349"/>
    <w:rsid w:val="00844AB5"/>
    <w:rsid w:val="00861DC9"/>
    <w:rsid w:val="00873DB1"/>
    <w:rsid w:val="008777F3"/>
    <w:rsid w:val="00883C5E"/>
    <w:rsid w:val="008871FB"/>
    <w:rsid w:val="00890D2A"/>
    <w:rsid w:val="008A0E17"/>
    <w:rsid w:val="008A16FE"/>
    <w:rsid w:val="008A2BAE"/>
    <w:rsid w:val="008E37C7"/>
    <w:rsid w:val="008E3E8E"/>
    <w:rsid w:val="008E685E"/>
    <w:rsid w:val="008F4329"/>
    <w:rsid w:val="009146AF"/>
    <w:rsid w:val="009201E6"/>
    <w:rsid w:val="009231EA"/>
    <w:rsid w:val="009377EC"/>
    <w:rsid w:val="00943D4E"/>
    <w:rsid w:val="00945854"/>
    <w:rsid w:val="00966731"/>
    <w:rsid w:val="0097309F"/>
    <w:rsid w:val="00973461"/>
    <w:rsid w:val="00976471"/>
    <w:rsid w:val="00977DBF"/>
    <w:rsid w:val="009866E9"/>
    <w:rsid w:val="00986D94"/>
    <w:rsid w:val="00991730"/>
    <w:rsid w:val="009A07E7"/>
    <w:rsid w:val="009B3A51"/>
    <w:rsid w:val="009B4019"/>
    <w:rsid w:val="009C24BF"/>
    <w:rsid w:val="009D0122"/>
    <w:rsid w:val="009D7FA0"/>
    <w:rsid w:val="009E21B8"/>
    <w:rsid w:val="009F1372"/>
    <w:rsid w:val="009F6BE7"/>
    <w:rsid w:val="00A030B3"/>
    <w:rsid w:val="00A2133C"/>
    <w:rsid w:val="00A35092"/>
    <w:rsid w:val="00A60E6D"/>
    <w:rsid w:val="00A62703"/>
    <w:rsid w:val="00A654C2"/>
    <w:rsid w:val="00A735EE"/>
    <w:rsid w:val="00A975F8"/>
    <w:rsid w:val="00AB0E19"/>
    <w:rsid w:val="00AB46E9"/>
    <w:rsid w:val="00AB4F00"/>
    <w:rsid w:val="00AC12B1"/>
    <w:rsid w:val="00AC1661"/>
    <w:rsid w:val="00AE153D"/>
    <w:rsid w:val="00AE15AD"/>
    <w:rsid w:val="00AE6100"/>
    <w:rsid w:val="00AE6BC2"/>
    <w:rsid w:val="00AF7551"/>
    <w:rsid w:val="00AF785E"/>
    <w:rsid w:val="00B06AF4"/>
    <w:rsid w:val="00B10CD6"/>
    <w:rsid w:val="00B12DF9"/>
    <w:rsid w:val="00B1740B"/>
    <w:rsid w:val="00B202A4"/>
    <w:rsid w:val="00B3190A"/>
    <w:rsid w:val="00B67B2B"/>
    <w:rsid w:val="00B77457"/>
    <w:rsid w:val="00B80682"/>
    <w:rsid w:val="00B80DD7"/>
    <w:rsid w:val="00B8761D"/>
    <w:rsid w:val="00BA14FD"/>
    <w:rsid w:val="00BD20B5"/>
    <w:rsid w:val="00BD5BE5"/>
    <w:rsid w:val="00BD7D26"/>
    <w:rsid w:val="00BD7EA6"/>
    <w:rsid w:val="00BF4542"/>
    <w:rsid w:val="00C04C56"/>
    <w:rsid w:val="00C060D4"/>
    <w:rsid w:val="00C1338F"/>
    <w:rsid w:val="00C178F8"/>
    <w:rsid w:val="00C37815"/>
    <w:rsid w:val="00C40FDF"/>
    <w:rsid w:val="00C45513"/>
    <w:rsid w:val="00C535AB"/>
    <w:rsid w:val="00C6057C"/>
    <w:rsid w:val="00C7659A"/>
    <w:rsid w:val="00C8351F"/>
    <w:rsid w:val="00C92E38"/>
    <w:rsid w:val="00CA2FAD"/>
    <w:rsid w:val="00CB243D"/>
    <w:rsid w:val="00CB4BEC"/>
    <w:rsid w:val="00CB6BB8"/>
    <w:rsid w:val="00CB7F58"/>
    <w:rsid w:val="00CC0753"/>
    <w:rsid w:val="00CC19C2"/>
    <w:rsid w:val="00CC57A8"/>
    <w:rsid w:val="00CD5D90"/>
    <w:rsid w:val="00CE32A9"/>
    <w:rsid w:val="00CE6FD3"/>
    <w:rsid w:val="00CF03A1"/>
    <w:rsid w:val="00D15E87"/>
    <w:rsid w:val="00D17D45"/>
    <w:rsid w:val="00D207F8"/>
    <w:rsid w:val="00D23D77"/>
    <w:rsid w:val="00D3371D"/>
    <w:rsid w:val="00D3429E"/>
    <w:rsid w:val="00D37C48"/>
    <w:rsid w:val="00D4036A"/>
    <w:rsid w:val="00D53CE3"/>
    <w:rsid w:val="00D55D07"/>
    <w:rsid w:val="00D66203"/>
    <w:rsid w:val="00D746B2"/>
    <w:rsid w:val="00D80D7E"/>
    <w:rsid w:val="00D91FFA"/>
    <w:rsid w:val="00DB2AED"/>
    <w:rsid w:val="00DB4B9C"/>
    <w:rsid w:val="00DB7E36"/>
    <w:rsid w:val="00DC6D7F"/>
    <w:rsid w:val="00DE10EB"/>
    <w:rsid w:val="00DE737A"/>
    <w:rsid w:val="00E141C1"/>
    <w:rsid w:val="00E22020"/>
    <w:rsid w:val="00E35202"/>
    <w:rsid w:val="00E51CDE"/>
    <w:rsid w:val="00E70ADA"/>
    <w:rsid w:val="00E70DAE"/>
    <w:rsid w:val="00E80452"/>
    <w:rsid w:val="00E81D3A"/>
    <w:rsid w:val="00E84C5B"/>
    <w:rsid w:val="00E90EEA"/>
    <w:rsid w:val="00E96D4D"/>
    <w:rsid w:val="00EA7F41"/>
    <w:rsid w:val="00EB00E1"/>
    <w:rsid w:val="00EB2BE8"/>
    <w:rsid w:val="00EB2E33"/>
    <w:rsid w:val="00EC707E"/>
    <w:rsid w:val="00ED5D82"/>
    <w:rsid w:val="00EE756F"/>
    <w:rsid w:val="00EF1AC0"/>
    <w:rsid w:val="00F20105"/>
    <w:rsid w:val="00F34E0F"/>
    <w:rsid w:val="00F403A4"/>
    <w:rsid w:val="00F43226"/>
    <w:rsid w:val="00F5251F"/>
    <w:rsid w:val="00F55212"/>
    <w:rsid w:val="00F61262"/>
    <w:rsid w:val="00F80AED"/>
    <w:rsid w:val="00F81EDA"/>
    <w:rsid w:val="00F8511A"/>
    <w:rsid w:val="00FA263B"/>
    <w:rsid w:val="00FA7989"/>
    <w:rsid w:val="00FD0D96"/>
    <w:rsid w:val="00FD1016"/>
    <w:rsid w:val="00FD49D1"/>
    <w:rsid w:val="00FE35FB"/>
    <w:rsid w:val="00FE70C8"/>
    <w:rsid w:val="00FF2095"/>
    <w:rsid w:val="00FF70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187C6"/>
  <w15:docId w15:val="{49ABF0B8-B344-40E1-810E-2AF48AC9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6F7"/>
    <w:pPr>
      <w:bidi/>
    </w:pPr>
    <w:rPr>
      <w:sz w:val="24"/>
      <w:szCs w:val="24"/>
      <w:lang w:eastAsia="he-IL"/>
    </w:rPr>
  </w:style>
  <w:style w:type="paragraph" w:styleId="Heading1">
    <w:name w:val="heading 1"/>
    <w:basedOn w:val="Normal"/>
    <w:next w:val="Normal"/>
    <w:link w:val="Heading1Char"/>
    <w:qFormat/>
    <w:rsid w:val="00C060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C7659A"/>
    <w:pPr>
      <w:keepNext/>
      <w:spacing w:before="240" w:after="60" w:line="276" w:lineRule="auto"/>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91FFA"/>
    <w:pPr>
      <w:tabs>
        <w:tab w:val="center" w:pos="4153"/>
        <w:tab w:val="right" w:pos="8306"/>
      </w:tabs>
    </w:pPr>
  </w:style>
  <w:style w:type="paragraph" w:styleId="Footer">
    <w:name w:val="footer"/>
    <w:basedOn w:val="Normal"/>
    <w:link w:val="FooterChar"/>
    <w:uiPriority w:val="99"/>
    <w:rsid w:val="00D91FFA"/>
    <w:pPr>
      <w:tabs>
        <w:tab w:val="center" w:pos="4153"/>
        <w:tab w:val="right" w:pos="8306"/>
      </w:tabs>
    </w:pPr>
  </w:style>
  <w:style w:type="table" w:styleId="TableGrid">
    <w:name w:val="Table Grid"/>
    <w:basedOn w:val="TableNormal"/>
    <w:rsid w:val="0029755E"/>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9755E"/>
    <w:rPr>
      <w:color w:val="0000FF"/>
      <w:u w:val="single"/>
    </w:rPr>
  </w:style>
  <w:style w:type="paragraph" w:styleId="BalloonText">
    <w:name w:val="Balloon Text"/>
    <w:basedOn w:val="Normal"/>
    <w:semiHidden/>
    <w:rsid w:val="00EB2E33"/>
    <w:rPr>
      <w:rFonts w:ascii="Tahoma" w:hAnsi="Tahoma" w:cs="Tahoma"/>
      <w:sz w:val="16"/>
      <w:szCs w:val="16"/>
    </w:rPr>
  </w:style>
  <w:style w:type="character" w:customStyle="1" w:styleId="Heading2Char">
    <w:name w:val="Heading 2 Char"/>
    <w:link w:val="Heading2"/>
    <w:uiPriority w:val="9"/>
    <w:rsid w:val="00C7659A"/>
    <w:rPr>
      <w:rFonts w:ascii="Calibri Light" w:hAnsi="Calibri Light"/>
      <w:b/>
      <w:bCs/>
      <w:i/>
      <w:iCs/>
      <w:sz w:val="28"/>
      <w:szCs w:val="28"/>
    </w:rPr>
  </w:style>
  <w:style w:type="paragraph" w:styleId="NoSpacing">
    <w:name w:val="No Spacing"/>
    <w:uiPriority w:val="1"/>
    <w:qFormat/>
    <w:rsid w:val="00C7659A"/>
    <w:pPr>
      <w:bidi/>
    </w:pPr>
    <w:rPr>
      <w:rFonts w:ascii="Calibri" w:eastAsia="Calibri" w:hAnsi="Calibri" w:cs="Arial"/>
      <w:sz w:val="22"/>
      <w:szCs w:val="22"/>
    </w:rPr>
  </w:style>
  <w:style w:type="character" w:customStyle="1" w:styleId="FooterChar">
    <w:name w:val="Footer Char"/>
    <w:link w:val="Footer"/>
    <w:uiPriority w:val="99"/>
    <w:rsid w:val="00D17D45"/>
    <w:rPr>
      <w:sz w:val="24"/>
      <w:szCs w:val="24"/>
      <w:lang w:eastAsia="he-IL"/>
    </w:rPr>
  </w:style>
  <w:style w:type="character" w:customStyle="1" w:styleId="Heading1Char">
    <w:name w:val="Heading 1 Char"/>
    <w:link w:val="Heading1"/>
    <w:rsid w:val="00C060D4"/>
    <w:rPr>
      <w:rFonts w:ascii="Cambria" w:eastAsia="Times New Roman" w:hAnsi="Cambria" w:cs="Times New Roman"/>
      <w:b/>
      <w:bCs/>
      <w:kern w:val="32"/>
      <w:sz w:val="32"/>
      <w:szCs w:val="32"/>
      <w:lang w:eastAsia="he-IL"/>
    </w:rPr>
  </w:style>
  <w:style w:type="paragraph" w:styleId="Subtitle">
    <w:name w:val="Subtitle"/>
    <w:basedOn w:val="Normal"/>
    <w:link w:val="SubtitleChar"/>
    <w:qFormat/>
    <w:rsid w:val="00C060D4"/>
    <w:pPr>
      <w:tabs>
        <w:tab w:val="right" w:pos="2977"/>
      </w:tabs>
      <w:spacing w:line="360" w:lineRule="auto"/>
      <w:jc w:val="both"/>
    </w:pPr>
    <w:rPr>
      <w:sz w:val="20"/>
    </w:rPr>
  </w:style>
  <w:style w:type="character" w:customStyle="1" w:styleId="SubtitleChar">
    <w:name w:val="Subtitle Char"/>
    <w:link w:val="Subtitle"/>
    <w:rsid w:val="00C060D4"/>
    <w:rPr>
      <w:szCs w:val="24"/>
    </w:rPr>
  </w:style>
  <w:style w:type="paragraph" w:styleId="ListParagraph">
    <w:name w:val="List Paragraph"/>
    <w:basedOn w:val="Normal"/>
    <w:uiPriority w:val="34"/>
    <w:qFormat/>
    <w:rsid w:val="00E35202"/>
    <w:pPr>
      <w:ind w:left="72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711626">
      <w:bodyDiv w:val="1"/>
      <w:marLeft w:val="0"/>
      <w:marRight w:val="0"/>
      <w:marTop w:val="0"/>
      <w:marBottom w:val="0"/>
      <w:divBdr>
        <w:top w:val="none" w:sz="0" w:space="0" w:color="auto"/>
        <w:left w:val="none" w:sz="0" w:space="0" w:color="auto"/>
        <w:bottom w:val="none" w:sz="0" w:space="0" w:color="auto"/>
        <w:right w:val="none" w:sz="0" w:space="0" w:color="auto"/>
      </w:divBdr>
    </w:div>
    <w:div w:id="202466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D7%91%D7%A0%D7%99%D7%99%D7%94_%D7%99%D7%91%D7%A9%D7%94" TargetMode="External"/><Relationship Id="rId18" Type="http://schemas.openxmlformats.org/officeDocument/2006/relationships/image" Target="media/image6.jpeg"/><Relationship Id="rId26" Type="http://schemas.openxmlformats.org/officeDocument/2006/relationships/hyperlink" Target="https://he.wikipedia.org/wiki/%D7%90%D7%99%D7%98%D7%9C%D7%99%D7%94" TargetMode="External"/><Relationship Id="rId3" Type="http://schemas.openxmlformats.org/officeDocument/2006/relationships/styles" Target="styles.xml"/><Relationship Id="rId21" Type="http://schemas.openxmlformats.org/officeDocument/2006/relationships/hyperlink" Target="https://he.wikipedia.org/wiki/%D7%95%D7%99%D7%9C%D7%94" TargetMode="External"/><Relationship Id="rId7" Type="http://schemas.openxmlformats.org/officeDocument/2006/relationships/endnotes" Target="endnotes.xml"/><Relationship Id="rId12" Type="http://schemas.openxmlformats.org/officeDocument/2006/relationships/hyperlink" Target="https://he.wikipedia.org/wiki/%D7%90%D7%91%D7%9F_%D7%92%D7%99%D7%A8" TargetMode="External"/><Relationship Id="rId17" Type="http://schemas.openxmlformats.org/officeDocument/2006/relationships/image" Target="media/image5.jpeg"/><Relationship Id="rId25" Type="http://schemas.openxmlformats.org/officeDocument/2006/relationships/hyperlink" Target="https://he.wikipedia.org/wiki/%D7%94%D7%9E%D7%90%D7%94_%D7%94-1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e.wikipedia.org/wiki/%D7%91%D7%96%D7%9C%D7%AA" TargetMode="External"/><Relationship Id="rId20" Type="http://schemas.openxmlformats.org/officeDocument/2006/relationships/hyperlink" Target="https://he.wikipedia.org/wiki/%D7%A8%D7%95%D7%9E%D7%90" TargetMode="External"/><Relationship Id="rId29" Type="http://schemas.openxmlformats.org/officeDocument/2006/relationships/hyperlink" Target="mailto:anilan@zahav.net.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e.wikipedia.org/wiki/%D7%90%D7%99%D7%A8%D7%95%D7%A4%D7%9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wikipedia.org/wiki/%D7%92%D7%92" TargetMode="External"/><Relationship Id="rId23" Type="http://schemas.openxmlformats.org/officeDocument/2006/relationships/hyperlink" Target="https://he.wikipedia.org/wiki/%D7%9E%D7%95%D7%A0%D7%A8%D7%9B%D7%99%D7%94" TargetMode="External"/><Relationship Id="rId28"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https://he.wikipedia.org/wiki/%D7%A2%D7%99%D7%A8_%D7%A7%D7%99%D7%9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e.wikipedia.org/wiki/%D7%9E%D7%9C%D7%98" TargetMode="Externa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hyperlink" Target="mailto:sara@gst1000.co.il" TargetMode="Externa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ris\&#1513;&#1493;&#1500;&#1495;&#1503;%20&#1492;&#1506;&#1489;&#1493;&#1491;&#1492;\&#1500;&#1493;&#1490;&#1493;%20&#1488;&#1504;&#1490;&#1500;&#1497;&#1514;.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74B9B-DAF9-496A-A723-E8CBFAF63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אנגלית</Template>
  <TotalTime>1</TotalTime>
  <Pages>1</Pages>
  <Words>2160</Words>
  <Characters>10801</Characters>
  <Application>Microsoft Office Word</Application>
  <DocSecurity>0</DocSecurity>
  <Lines>90</Lines>
  <Paragraphs>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טיול לצפון ספרד, הפירינאים וחבל הבסקים</vt:lpstr>
      <vt:lpstr>טיול לצפון ספרד, הפירינאים וחבל הבסקים</vt:lpstr>
    </vt:vector>
  </TitlesOfParts>
  <Company>Star Tours</Company>
  <LinksUpToDate>false</LinksUpToDate>
  <CharactersWithSpaces>12936</CharactersWithSpaces>
  <SharedDoc>false</SharedDoc>
  <HLinks>
    <vt:vector size="84" baseType="variant">
      <vt:variant>
        <vt:i4>7929977</vt:i4>
      </vt:variant>
      <vt:variant>
        <vt:i4>39</vt:i4>
      </vt:variant>
      <vt:variant>
        <vt:i4>0</vt:i4>
      </vt:variant>
      <vt:variant>
        <vt:i4>5</vt:i4>
      </vt:variant>
      <vt:variant>
        <vt:lpwstr>https://he.wikipedia.org/wiki/%D7%90%D7%99%D7%98%D7%9C%D7%99%D7%94</vt:lpwstr>
      </vt:variant>
      <vt:variant>
        <vt:lpwstr/>
      </vt:variant>
      <vt:variant>
        <vt:i4>5636205</vt:i4>
      </vt:variant>
      <vt:variant>
        <vt:i4>36</vt:i4>
      </vt:variant>
      <vt:variant>
        <vt:i4>0</vt:i4>
      </vt:variant>
      <vt:variant>
        <vt:i4>5</vt:i4>
      </vt:variant>
      <vt:variant>
        <vt:lpwstr>https://he.wikipedia.org/wiki/%D7%91%D7%99%D7%AA_%D7%91%D7%95%D7%A8%D7%91%D7%95%D7%9F</vt:lpwstr>
      </vt:variant>
      <vt:variant>
        <vt:lpwstr/>
      </vt:variant>
      <vt:variant>
        <vt:i4>5046370</vt:i4>
      </vt:variant>
      <vt:variant>
        <vt:i4>33</vt:i4>
      </vt:variant>
      <vt:variant>
        <vt:i4>0</vt:i4>
      </vt:variant>
      <vt:variant>
        <vt:i4>5</vt:i4>
      </vt:variant>
      <vt:variant>
        <vt:lpwstr>https://he.wikipedia.org/wiki/%D7%94%D7%9E%D7%90%D7%94_%D7%94-18</vt:lpwstr>
      </vt:variant>
      <vt:variant>
        <vt:lpwstr/>
      </vt:variant>
      <vt:variant>
        <vt:i4>2228345</vt:i4>
      </vt:variant>
      <vt:variant>
        <vt:i4>30</vt:i4>
      </vt:variant>
      <vt:variant>
        <vt:i4>0</vt:i4>
      </vt:variant>
      <vt:variant>
        <vt:i4>5</vt:i4>
      </vt:variant>
      <vt:variant>
        <vt:lpwstr>https://he.wikipedia.org/wiki/%D7%90%D7%99%D7%A8%D7%95%D7%A4%D7%94</vt:lpwstr>
      </vt:variant>
      <vt:variant>
        <vt:lpwstr/>
      </vt:variant>
      <vt:variant>
        <vt:i4>5242962</vt:i4>
      </vt:variant>
      <vt:variant>
        <vt:i4>27</vt:i4>
      </vt:variant>
      <vt:variant>
        <vt:i4>0</vt:i4>
      </vt:variant>
      <vt:variant>
        <vt:i4>5</vt:i4>
      </vt:variant>
      <vt:variant>
        <vt:lpwstr>https://he.wikipedia.org/wiki/%D7%9E%D7%95%D7%A0%D7%A8%D7%9B%D7%99%D7%94</vt:lpwstr>
      </vt:variant>
      <vt:variant>
        <vt:lpwstr/>
      </vt:variant>
      <vt:variant>
        <vt:i4>8192121</vt:i4>
      </vt:variant>
      <vt:variant>
        <vt:i4>24</vt:i4>
      </vt:variant>
      <vt:variant>
        <vt:i4>0</vt:i4>
      </vt:variant>
      <vt:variant>
        <vt:i4>5</vt:i4>
      </vt:variant>
      <vt:variant>
        <vt:lpwstr>https://he.wikipedia.org/wiki/%D7%95%D7%99%D7%9C%D7%94</vt:lpwstr>
      </vt:variant>
      <vt:variant>
        <vt:lpwstr/>
      </vt:variant>
      <vt:variant>
        <vt:i4>8257569</vt:i4>
      </vt:variant>
      <vt:variant>
        <vt:i4>21</vt:i4>
      </vt:variant>
      <vt:variant>
        <vt:i4>0</vt:i4>
      </vt:variant>
      <vt:variant>
        <vt:i4>5</vt:i4>
      </vt:variant>
      <vt:variant>
        <vt:lpwstr>https://he.wikipedia.org/wiki/%D7%A8%D7%95%D7%9E%D7%90</vt:lpwstr>
      </vt:variant>
      <vt:variant>
        <vt:lpwstr/>
      </vt:variant>
      <vt:variant>
        <vt:i4>2555970</vt:i4>
      </vt:variant>
      <vt:variant>
        <vt:i4>18</vt:i4>
      </vt:variant>
      <vt:variant>
        <vt:i4>0</vt:i4>
      </vt:variant>
      <vt:variant>
        <vt:i4>5</vt:i4>
      </vt:variant>
      <vt:variant>
        <vt:lpwstr>https://he.wikipedia.org/wiki/%D7%A2%D7%99%D7%A8_%D7%A7%D7%99%D7%98</vt:lpwstr>
      </vt:variant>
      <vt:variant>
        <vt:lpwstr/>
      </vt:variant>
      <vt:variant>
        <vt:i4>2293793</vt:i4>
      </vt:variant>
      <vt:variant>
        <vt:i4>15</vt:i4>
      </vt:variant>
      <vt:variant>
        <vt:i4>0</vt:i4>
      </vt:variant>
      <vt:variant>
        <vt:i4>5</vt:i4>
      </vt:variant>
      <vt:variant>
        <vt:lpwstr>https://he.wikipedia.org/wiki/%D7%91%D7%96%D7%9C%D7%AA</vt:lpwstr>
      </vt:variant>
      <vt:variant>
        <vt:lpwstr/>
      </vt:variant>
      <vt:variant>
        <vt:i4>2490489</vt:i4>
      </vt:variant>
      <vt:variant>
        <vt:i4>12</vt:i4>
      </vt:variant>
      <vt:variant>
        <vt:i4>0</vt:i4>
      </vt:variant>
      <vt:variant>
        <vt:i4>5</vt:i4>
      </vt:variant>
      <vt:variant>
        <vt:lpwstr>https://he.wikipedia.org/wiki/%D7%92%D7%92</vt:lpwstr>
      </vt:variant>
      <vt:variant>
        <vt:lpwstr/>
      </vt:variant>
      <vt:variant>
        <vt:i4>5832786</vt:i4>
      </vt:variant>
      <vt:variant>
        <vt:i4>9</vt:i4>
      </vt:variant>
      <vt:variant>
        <vt:i4>0</vt:i4>
      </vt:variant>
      <vt:variant>
        <vt:i4>5</vt:i4>
      </vt:variant>
      <vt:variant>
        <vt:lpwstr>https://he.wikipedia.org/wiki/%D7%9E%D7%9C%D7%98</vt:lpwstr>
      </vt:variant>
      <vt:variant>
        <vt:lpwstr/>
      </vt:variant>
      <vt:variant>
        <vt:i4>655460</vt:i4>
      </vt:variant>
      <vt:variant>
        <vt:i4>6</vt:i4>
      </vt:variant>
      <vt:variant>
        <vt:i4>0</vt:i4>
      </vt:variant>
      <vt:variant>
        <vt:i4>5</vt:i4>
      </vt:variant>
      <vt:variant>
        <vt:lpwstr>https://he.wikipedia.org/wiki/%D7%91%D7%A0%D7%99%D7%99%D7%94_%D7%99%D7%91%D7%A9%D7%94</vt:lpwstr>
      </vt:variant>
      <vt:variant>
        <vt:lpwstr/>
      </vt:variant>
      <vt:variant>
        <vt:i4>7536711</vt:i4>
      </vt:variant>
      <vt:variant>
        <vt:i4>3</vt:i4>
      </vt:variant>
      <vt:variant>
        <vt:i4>0</vt:i4>
      </vt:variant>
      <vt:variant>
        <vt:i4>5</vt:i4>
      </vt:variant>
      <vt:variant>
        <vt:lpwstr>https://he.wikipedia.org/wiki/%D7%90%D7%91%D7%9F_%D7%92%D7%99%D7%A8</vt:lpwstr>
      </vt:variant>
      <vt:variant>
        <vt:lpwstr/>
      </vt:variant>
      <vt:variant>
        <vt:i4>3342461</vt:i4>
      </vt:variant>
      <vt:variant>
        <vt:i4>0</vt:i4>
      </vt:variant>
      <vt:variant>
        <vt:i4>0</vt:i4>
      </vt:variant>
      <vt:variant>
        <vt:i4>5</vt:i4>
      </vt:variant>
      <vt:variant>
        <vt:lpwstr>https://he.wikipedia.org/w/index.php?title=%D7%98%D7%A8%D7%95%D7%9C%D7%95&amp;action=edit&amp;redlink=1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טיול לצפון ספרד, הפירינאים וחבל הבסקים</dc:title>
  <dc:creator>אמירה</dc:creator>
  <cp:lastModifiedBy>Gesher Tours Gesher Tours</cp:lastModifiedBy>
  <cp:revision>2</cp:revision>
  <cp:lastPrinted>2025-01-02T17:14:00Z</cp:lastPrinted>
  <dcterms:created xsi:type="dcterms:W3CDTF">2025-01-30T16:30:00Z</dcterms:created>
  <dcterms:modified xsi:type="dcterms:W3CDTF">2025-01-30T16:30:00Z</dcterms:modified>
</cp:coreProperties>
</file>